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EC49" w14:textId="77777777" w:rsidR="00416F25" w:rsidRPr="00F41A22" w:rsidRDefault="00416F25" w:rsidP="00416F25">
      <w:pPr>
        <w:rPr>
          <w:rFonts w:ascii="Times New Roman" w:hAnsi="Times New Roman" w:cs="Times New Roman"/>
          <w:b/>
          <w:bCs/>
          <w:sz w:val="24"/>
          <w:szCs w:val="24"/>
        </w:rPr>
      </w:pPr>
      <w:r>
        <w:rPr>
          <w:rFonts w:ascii="Times New Roman" w:hAnsi="Times New Roman" w:cs="Times New Roman"/>
          <w:b/>
          <w:bCs/>
          <w:sz w:val="24"/>
          <w:szCs w:val="24"/>
        </w:rPr>
        <w:t>ONLINE SUPPLEMENT</w:t>
      </w:r>
    </w:p>
    <w:p w14:paraId="04CC9174" w14:textId="77777777" w:rsidR="00416F25" w:rsidRPr="00F41A22" w:rsidRDefault="00416F25" w:rsidP="00416F25">
      <w:pPr>
        <w:widowControl w:val="0"/>
        <w:autoSpaceDE w:val="0"/>
        <w:autoSpaceDN w:val="0"/>
        <w:adjustRightInd w:val="0"/>
        <w:spacing w:after="240"/>
        <w:rPr>
          <w:rFonts w:ascii="Times New Roman" w:hAnsi="Times New Roman" w:cs="Times New Roman"/>
          <w:sz w:val="24"/>
          <w:szCs w:val="24"/>
        </w:rPr>
      </w:pPr>
      <w:r w:rsidRPr="00F41A22">
        <w:rPr>
          <w:rFonts w:ascii="Times New Roman" w:hAnsi="Times New Roman" w:cs="Times New Roman"/>
          <w:b/>
          <w:bCs/>
          <w:sz w:val="24"/>
          <w:szCs w:val="24"/>
        </w:rPr>
        <w:t xml:space="preserve">Supplementary Figure 1: Used Cardiac Rehabilitation Capacity by </w:t>
      </w:r>
      <w:r>
        <w:rPr>
          <w:rFonts w:ascii="Times New Roman" w:hAnsi="Times New Roman" w:cs="Times New Roman"/>
          <w:b/>
          <w:bCs/>
          <w:sz w:val="24"/>
          <w:szCs w:val="24"/>
        </w:rPr>
        <w:t>SEAR</w:t>
      </w:r>
      <w:r w:rsidRPr="00F41A22">
        <w:rPr>
          <w:rFonts w:ascii="Times New Roman" w:hAnsi="Times New Roman" w:cs="Times New Roman"/>
          <w:b/>
          <w:bCs/>
          <w:sz w:val="24"/>
          <w:szCs w:val="24"/>
        </w:rPr>
        <w:t xml:space="preserve"> Country with Programs*</w:t>
      </w:r>
    </w:p>
    <w:p w14:paraId="36F4B607" w14:textId="77777777" w:rsidR="00416F25" w:rsidRDefault="00416F25" w:rsidP="00416F2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4E9623" wp14:editId="75E28611">
            <wp:extent cx="6769100" cy="3781192"/>
            <wp:effectExtent l="12700" t="12700" r="12700" b="1651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8054" cy="3797366"/>
                    </a:xfrm>
                    <a:prstGeom prst="rect">
                      <a:avLst/>
                    </a:prstGeom>
                    <a:ln>
                      <a:solidFill>
                        <a:schemeClr val="bg1">
                          <a:lumMod val="75000"/>
                        </a:schemeClr>
                      </a:solidFill>
                    </a:ln>
                  </pic:spPr>
                </pic:pic>
              </a:graphicData>
            </a:graphic>
          </wp:inline>
        </w:drawing>
      </w:r>
    </w:p>
    <w:p w14:paraId="64F80ECC" w14:textId="77777777" w:rsidR="00416F25" w:rsidRPr="00F41A22" w:rsidRDefault="00416F25" w:rsidP="00416F25">
      <w:pPr>
        <w:widowControl w:val="0"/>
        <w:autoSpaceDE w:val="0"/>
        <w:autoSpaceDN w:val="0"/>
        <w:adjustRightInd w:val="0"/>
        <w:spacing w:after="240"/>
        <w:rPr>
          <w:rFonts w:ascii="Times New Roman" w:hAnsi="Times New Roman" w:cs="Times New Roman"/>
          <w:sz w:val="24"/>
          <w:szCs w:val="24"/>
        </w:rPr>
      </w:pPr>
      <w:r w:rsidRPr="00F41A22">
        <w:rPr>
          <w:rFonts w:ascii="Times New Roman" w:hAnsi="Times New Roman" w:cs="Times New Roman"/>
          <w:sz w:val="24"/>
          <w:szCs w:val="24"/>
        </w:rPr>
        <w:t>*</w:t>
      </w:r>
      <w:proofErr w:type="gramStart"/>
      <w:r w:rsidRPr="00F41A22">
        <w:rPr>
          <w:rFonts w:ascii="Times New Roman" w:hAnsi="Times New Roman" w:cs="Times New Roman"/>
          <w:sz w:val="24"/>
          <w:szCs w:val="24"/>
        </w:rPr>
        <w:t>total</w:t>
      </w:r>
      <w:proofErr w:type="gramEnd"/>
      <w:r w:rsidRPr="00F41A22">
        <w:rPr>
          <w:rFonts w:ascii="Times New Roman" w:hAnsi="Times New Roman" w:cs="Times New Roman"/>
          <w:sz w:val="24"/>
          <w:szCs w:val="24"/>
        </w:rPr>
        <w:t xml:space="preserve"> number of patients served per year per country (i.e., volume=median number of patients a program served multiplied by total number of programs in a country) divided by national cardiac rehabilitation capacity, which represents proportion of available spots which are not used (i.e., 100% reflects all available spots are used annually). </w:t>
      </w:r>
      <w:r>
        <w:rPr>
          <w:rFonts w:ascii="Times New Roman" w:hAnsi="Times New Roman" w:cs="Times New Roman"/>
          <w:sz w:val="24"/>
          <w:szCs w:val="24"/>
        </w:rPr>
        <w:t>Data from Thailand were not available.</w:t>
      </w:r>
    </w:p>
    <w:p w14:paraId="1B5C834D" w14:textId="77777777" w:rsidR="00416F25" w:rsidRPr="00F41A22" w:rsidRDefault="00416F25" w:rsidP="00416F25">
      <w:pPr>
        <w:widowControl w:val="0"/>
        <w:autoSpaceDE w:val="0"/>
        <w:autoSpaceDN w:val="0"/>
        <w:adjustRightInd w:val="0"/>
        <w:spacing w:after="240"/>
        <w:rPr>
          <w:rFonts w:ascii="Times New Roman" w:hAnsi="Times New Roman" w:cs="Times New Roman"/>
          <w:sz w:val="24"/>
          <w:szCs w:val="24"/>
        </w:rPr>
      </w:pPr>
      <w:r w:rsidRPr="00F41A22">
        <w:rPr>
          <w:rFonts w:ascii="Times New Roman" w:hAnsi="Times New Roman" w:cs="Times New Roman"/>
          <w:sz w:val="24"/>
          <w:szCs w:val="24"/>
        </w:rPr>
        <w:t>SEA</w:t>
      </w:r>
      <w:r>
        <w:rPr>
          <w:rFonts w:ascii="Times New Roman" w:hAnsi="Times New Roman" w:cs="Times New Roman"/>
          <w:sz w:val="24"/>
          <w:szCs w:val="24"/>
        </w:rPr>
        <w:t>R</w:t>
      </w:r>
      <w:r w:rsidRPr="00F41A22">
        <w:rPr>
          <w:rFonts w:ascii="Times New Roman" w:hAnsi="Times New Roman" w:cs="Times New Roman"/>
          <w:sz w:val="24"/>
          <w:szCs w:val="24"/>
        </w:rPr>
        <w:t>, South-East Asia</w:t>
      </w:r>
      <w:r>
        <w:rPr>
          <w:rFonts w:ascii="Times New Roman" w:hAnsi="Times New Roman" w:cs="Times New Roman"/>
          <w:sz w:val="24"/>
          <w:szCs w:val="24"/>
        </w:rPr>
        <w:t xml:space="preserve"> Region</w:t>
      </w:r>
    </w:p>
    <w:p w14:paraId="4725D69F" w14:textId="77777777" w:rsidR="00416F25" w:rsidRPr="00F41A22" w:rsidRDefault="00416F25" w:rsidP="00416F25">
      <w:pPr>
        <w:widowControl w:val="0"/>
        <w:autoSpaceDE w:val="0"/>
        <w:autoSpaceDN w:val="0"/>
        <w:adjustRightInd w:val="0"/>
        <w:spacing w:after="240"/>
        <w:rPr>
          <w:rFonts w:ascii="Times New Roman" w:hAnsi="Times New Roman" w:cs="Times New Roman"/>
          <w:sz w:val="24"/>
          <w:szCs w:val="24"/>
        </w:rPr>
      </w:pPr>
      <w:r w:rsidRPr="00F41A22">
        <w:rPr>
          <w:rFonts w:ascii="Times New Roman" w:hAnsi="Times New Roman" w:cs="Times New Roman"/>
          <w:sz w:val="24"/>
          <w:szCs w:val="24"/>
        </w:rPr>
        <w:br w:type="column"/>
      </w:r>
      <w:r w:rsidRPr="00F41A22">
        <w:rPr>
          <w:rFonts w:ascii="Times New Roman" w:hAnsi="Times New Roman" w:cs="Times New Roman"/>
          <w:b/>
          <w:bCs/>
          <w:sz w:val="24"/>
          <w:szCs w:val="24"/>
        </w:rPr>
        <w:lastRenderedPageBreak/>
        <w:t xml:space="preserve">Supplementary Table 1. </w:t>
      </w:r>
      <w:r w:rsidRPr="00F41A22">
        <w:rPr>
          <w:rFonts w:ascii="Times New Roman" w:eastAsia="Calibri" w:hAnsi="Times New Roman" w:cs="Times New Roman"/>
          <w:b/>
          <w:sz w:val="24"/>
          <w:szCs w:val="24"/>
        </w:rPr>
        <w:t xml:space="preserve">Estimated Annual Ischemic Heart Disease Incidence (2016) in </w:t>
      </w:r>
      <w:r>
        <w:rPr>
          <w:rFonts w:ascii="Times New Roman" w:eastAsia="Calibri" w:hAnsi="Times New Roman" w:cs="Times New Roman"/>
          <w:b/>
          <w:sz w:val="24"/>
          <w:szCs w:val="24"/>
        </w:rPr>
        <w:t>SEAR</w:t>
      </w:r>
      <w:r w:rsidRPr="00F41A22">
        <w:rPr>
          <w:rFonts w:ascii="Times New Roman" w:eastAsia="Calibri" w:hAnsi="Times New Roman" w:cs="Times New Roman"/>
          <w:b/>
          <w:sz w:val="24"/>
          <w:szCs w:val="24"/>
        </w:rPr>
        <w:t xml:space="preserve"> Countries without Cardiac Rehabilitation</w:t>
      </w:r>
    </w:p>
    <w:tbl>
      <w:tblPr>
        <w:tblW w:w="9332" w:type="dxa"/>
        <w:tblInd w:w="-10"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1953"/>
        <w:gridCol w:w="1845"/>
        <w:gridCol w:w="1842"/>
        <w:gridCol w:w="1847"/>
        <w:gridCol w:w="1845"/>
      </w:tblGrid>
      <w:tr w:rsidR="00416F25" w:rsidRPr="00625BA3" w14:paraId="503AFBF4" w14:textId="77777777" w:rsidTr="005E5A74">
        <w:trPr>
          <w:trHeight w:val="1596"/>
        </w:trPr>
        <w:tc>
          <w:tcPr>
            <w:tcW w:w="1953" w:type="dxa"/>
            <w:shd w:val="clear" w:color="auto" w:fill="auto"/>
            <w:vAlign w:val="center"/>
            <w:hideMark/>
          </w:tcPr>
          <w:p w14:paraId="11A76DB4" w14:textId="77777777" w:rsidR="00416F25" w:rsidRPr="00F41A22" w:rsidRDefault="00416F25" w:rsidP="005E5A74">
            <w:pP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Country</w:t>
            </w:r>
          </w:p>
        </w:tc>
        <w:tc>
          <w:tcPr>
            <w:tcW w:w="1845" w:type="dxa"/>
            <w:shd w:val="clear" w:color="auto" w:fill="auto"/>
            <w:vAlign w:val="center"/>
            <w:hideMark/>
          </w:tcPr>
          <w:p w14:paraId="5F2840FF"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Country Income Classification</w:t>
            </w:r>
          </w:p>
        </w:tc>
        <w:tc>
          <w:tcPr>
            <w:tcW w:w="1842" w:type="dxa"/>
            <w:shd w:val="clear" w:color="auto" w:fill="auto"/>
            <w:vAlign w:val="center"/>
            <w:hideMark/>
          </w:tcPr>
          <w:p w14:paraId="26524FBA"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Human Development Index*</w:t>
            </w:r>
          </w:p>
        </w:tc>
        <w:tc>
          <w:tcPr>
            <w:tcW w:w="1847" w:type="dxa"/>
            <w:shd w:val="clear" w:color="auto" w:fill="auto"/>
            <w:vAlign w:val="center"/>
            <w:hideMark/>
          </w:tcPr>
          <w:p w14:paraId="3EC96B49"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IHD Incidence</w:t>
            </w:r>
          </w:p>
        </w:tc>
        <w:tc>
          <w:tcPr>
            <w:tcW w:w="1845" w:type="dxa"/>
            <w:shd w:val="clear" w:color="auto" w:fill="auto"/>
            <w:vAlign w:val="center"/>
            <w:hideMark/>
          </w:tcPr>
          <w:p w14:paraId="5025ABC1"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IHD Incidence/ 100,000†</w:t>
            </w:r>
          </w:p>
        </w:tc>
      </w:tr>
      <w:tr w:rsidR="00416F25" w:rsidRPr="00625BA3" w14:paraId="16B10FEE" w14:textId="77777777" w:rsidTr="005E5A74">
        <w:trPr>
          <w:trHeight w:val="331"/>
        </w:trPr>
        <w:tc>
          <w:tcPr>
            <w:tcW w:w="1953" w:type="dxa"/>
            <w:shd w:val="clear" w:color="auto" w:fill="auto"/>
            <w:vAlign w:val="bottom"/>
            <w:hideMark/>
          </w:tcPr>
          <w:p w14:paraId="01E0AE9D" w14:textId="77777777" w:rsidR="00416F25" w:rsidRPr="00F41A22" w:rsidRDefault="00416F25" w:rsidP="005E5A74">
            <w:pP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Bhutan</w:t>
            </w:r>
          </w:p>
        </w:tc>
        <w:tc>
          <w:tcPr>
            <w:tcW w:w="1845" w:type="dxa"/>
            <w:shd w:val="clear" w:color="auto" w:fill="auto"/>
            <w:noWrap/>
            <w:vAlign w:val="bottom"/>
            <w:hideMark/>
          </w:tcPr>
          <w:p w14:paraId="239770E3"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LMIC</w:t>
            </w:r>
          </w:p>
        </w:tc>
        <w:tc>
          <w:tcPr>
            <w:tcW w:w="1842" w:type="dxa"/>
            <w:shd w:val="clear" w:color="auto" w:fill="auto"/>
            <w:noWrap/>
            <w:vAlign w:val="bottom"/>
            <w:hideMark/>
          </w:tcPr>
          <w:p w14:paraId="03D2829F"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0.607</w:t>
            </w:r>
          </w:p>
        </w:tc>
        <w:tc>
          <w:tcPr>
            <w:tcW w:w="1847" w:type="dxa"/>
            <w:shd w:val="clear" w:color="auto" w:fill="auto"/>
            <w:noWrap/>
            <w:vAlign w:val="bottom"/>
            <w:hideMark/>
          </w:tcPr>
          <w:p w14:paraId="3DE9C330"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F41A22">
              <w:rPr>
                <w:rFonts w:ascii="Times New Roman" w:hAnsi="Times New Roman" w:cs="Times New Roman"/>
                <w:color w:val="000000"/>
                <w:sz w:val="24"/>
                <w:szCs w:val="24"/>
              </w:rPr>
              <w:t>319</w:t>
            </w:r>
          </w:p>
        </w:tc>
        <w:tc>
          <w:tcPr>
            <w:tcW w:w="1845" w:type="dxa"/>
            <w:shd w:val="clear" w:color="auto" w:fill="auto"/>
            <w:noWrap/>
            <w:vAlign w:val="bottom"/>
            <w:hideMark/>
          </w:tcPr>
          <w:p w14:paraId="4BF1CF78"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165</w:t>
            </w:r>
          </w:p>
        </w:tc>
      </w:tr>
      <w:tr w:rsidR="00416F25" w:rsidRPr="00625BA3" w14:paraId="23BD1A88" w14:textId="77777777" w:rsidTr="005E5A74">
        <w:trPr>
          <w:trHeight w:val="331"/>
        </w:trPr>
        <w:tc>
          <w:tcPr>
            <w:tcW w:w="1953" w:type="dxa"/>
            <w:shd w:val="clear" w:color="auto" w:fill="auto"/>
            <w:vAlign w:val="bottom"/>
            <w:hideMark/>
          </w:tcPr>
          <w:p w14:paraId="21BCCF11" w14:textId="77777777" w:rsidR="00416F25" w:rsidRPr="00F41A22" w:rsidRDefault="00416F25" w:rsidP="005E5A74">
            <w:pP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Maldives</w:t>
            </w:r>
          </w:p>
        </w:tc>
        <w:tc>
          <w:tcPr>
            <w:tcW w:w="1845" w:type="dxa"/>
            <w:shd w:val="clear" w:color="auto" w:fill="auto"/>
            <w:noWrap/>
            <w:vAlign w:val="bottom"/>
            <w:hideMark/>
          </w:tcPr>
          <w:p w14:paraId="63607C17"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UMIC</w:t>
            </w:r>
          </w:p>
        </w:tc>
        <w:tc>
          <w:tcPr>
            <w:tcW w:w="1842" w:type="dxa"/>
            <w:shd w:val="clear" w:color="auto" w:fill="auto"/>
            <w:noWrap/>
            <w:vAlign w:val="bottom"/>
            <w:hideMark/>
          </w:tcPr>
          <w:p w14:paraId="0785720C"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0.701</w:t>
            </w:r>
          </w:p>
        </w:tc>
        <w:tc>
          <w:tcPr>
            <w:tcW w:w="1847" w:type="dxa"/>
            <w:shd w:val="clear" w:color="auto" w:fill="auto"/>
            <w:noWrap/>
            <w:vAlign w:val="bottom"/>
            <w:hideMark/>
          </w:tcPr>
          <w:p w14:paraId="2574FB38"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625</w:t>
            </w:r>
          </w:p>
        </w:tc>
        <w:tc>
          <w:tcPr>
            <w:tcW w:w="1845" w:type="dxa"/>
            <w:shd w:val="clear" w:color="auto" w:fill="auto"/>
            <w:noWrap/>
            <w:vAlign w:val="bottom"/>
            <w:hideMark/>
          </w:tcPr>
          <w:p w14:paraId="13D66A6A"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172</w:t>
            </w:r>
          </w:p>
        </w:tc>
      </w:tr>
      <w:tr w:rsidR="00416F25" w:rsidRPr="00625BA3" w14:paraId="480178E3" w14:textId="77777777" w:rsidTr="005E5A74">
        <w:trPr>
          <w:trHeight w:val="331"/>
        </w:trPr>
        <w:tc>
          <w:tcPr>
            <w:tcW w:w="1953" w:type="dxa"/>
            <w:shd w:val="clear" w:color="auto" w:fill="auto"/>
            <w:vAlign w:val="bottom"/>
            <w:hideMark/>
          </w:tcPr>
          <w:p w14:paraId="28AFABD3" w14:textId="77777777" w:rsidR="00416F25" w:rsidRPr="00F41A22" w:rsidRDefault="00416F25" w:rsidP="005E5A74">
            <w:pP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Myanmar</w:t>
            </w:r>
          </w:p>
        </w:tc>
        <w:tc>
          <w:tcPr>
            <w:tcW w:w="1845" w:type="dxa"/>
            <w:shd w:val="clear" w:color="auto" w:fill="auto"/>
            <w:noWrap/>
            <w:vAlign w:val="bottom"/>
            <w:hideMark/>
          </w:tcPr>
          <w:p w14:paraId="765F7E03"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LMIC</w:t>
            </w:r>
          </w:p>
        </w:tc>
        <w:tc>
          <w:tcPr>
            <w:tcW w:w="1842" w:type="dxa"/>
            <w:shd w:val="clear" w:color="auto" w:fill="auto"/>
            <w:noWrap/>
            <w:vAlign w:val="bottom"/>
            <w:hideMark/>
          </w:tcPr>
          <w:p w14:paraId="48723A6A"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0.556</w:t>
            </w:r>
          </w:p>
        </w:tc>
        <w:tc>
          <w:tcPr>
            <w:tcW w:w="1847" w:type="dxa"/>
            <w:shd w:val="clear" w:color="auto" w:fill="auto"/>
            <w:noWrap/>
            <w:vAlign w:val="bottom"/>
            <w:hideMark/>
          </w:tcPr>
          <w:p w14:paraId="6137E220"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108,283</w:t>
            </w:r>
          </w:p>
        </w:tc>
        <w:tc>
          <w:tcPr>
            <w:tcW w:w="1845" w:type="dxa"/>
            <w:shd w:val="clear" w:color="auto" w:fill="auto"/>
            <w:noWrap/>
            <w:vAlign w:val="bottom"/>
            <w:hideMark/>
          </w:tcPr>
          <w:p w14:paraId="37EADBDD"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199</w:t>
            </w:r>
          </w:p>
        </w:tc>
      </w:tr>
      <w:tr w:rsidR="00416F25" w:rsidRPr="00625BA3" w14:paraId="4F48ED3A" w14:textId="77777777" w:rsidTr="005E5A74">
        <w:trPr>
          <w:trHeight w:val="331"/>
        </w:trPr>
        <w:tc>
          <w:tcPr>
            <w:tcW w:w="1953" w:type="dxa"/>
            <w:shd w:val="clear" w:color="auto" w:fill="auto"/>
            <w:vAlign w:val="bottom"/>
            <w:hideMark/>
          </w:tcPr>
          <w:p w14:paraId="7B8780DE" w14:textId="77777777" w:rsidR="00416F25" w:rsidRPr="00F41A22" w:rsidRDefault="00416F25" w:rsidP="005E5A74">
            <w:pP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North Korea</w:t>
            </w:r>
          </w:p>
        </w:tc>
        <w:tc>
          <w:tcPr>
            <w:tcW w:w="1845" w:type="dxa"/>
            <w:shd w:val="clear" w:color="auto" w:fill="auto"/>
            <w:noWrap/>
            <w:vAlign w:val="bottom"/>
            <w:hideMark/>
          </w:tcPr>
          <w:p w14:paraId="1867ADC7"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LIC</w:t>
            </w:r>
          </w:p>
        </w:tc>
        <w:tc>
          <w:tcPr>
            <w:tcW w:w="1842" w:type="dxa"/>
            <w:shd w:val="clear" w:color="auto" w:fill="auto"/>
            <w:noWrap/>
            <w:vAlign w:val="bottom"/>
            <w:hideMark/>
          </w:tcPr>
          <w:p w14:paraId="5C8258C6"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NA</w:t>
            </w:r>
          </w:p>
        </w:tc>
        <w:tc>
          <w:tcPr>
            <w:tcW w:w="1847" w:type="dxa"/>
            <w:shd w:val="clear" w:color="auto" w:fill="auto"/>
            <w:noWrap/>
            <w:vAlign w:val="bottom"/>
            <w:hideMark/>
          </w:tcPr>
          <w:p w14:paraId="0F948796"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48,117</w:t>
            </w:r>
          </w:p>
        </w:tc>
        <w:tc>
          <w:tcPr>
            <w:tcW w:w="1845" w:type="dxa"/>
            <w:shd w:val="clear" w:color="auto" w:fill="auto"/>
            <w:noWrap/>
            <w:vAlign w:val="bottom"/>
            <w:hideMark/>
          </w:tcPr>
          <w:p w14:paraId="50224F4C"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182</w:t>
            </w:r>
          </w:p>
        </w:tc>
      </w:tr>
      <w:tr w:rsidR="00416F25" w:rsidRPr="00625BA3" w14:paraId="1092ACD6" w14:textId="77777777" w:rsidTr="005E5A74">
        <w:trPr>
          <w:trHeight w:val="331"/>
        </w:trPr>
        <w:tc>
          <w:tcPr>
            <w:tcW w:w="1953" w:type="dxa"/>
            <w:shd w:val="clear" w:color="auto" w:fill="auto"/>
            <w:vAlign w:val="bottom"/>
            <w:hideMark/>
          </w:tcPr>
          <w:p w14:paraId="3BC1A303" w14:textId="77777777" w:rsidR="00416F25" w:rsidRPr="00F41A22" w:rsidRDefault="00416F25" w:rsidP="005E5A74">
            <w:pP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Timor-Leste</w:t>
            </w:r>
          </w:p>
        </w:tc>
        <w:tc>
          <w:tcPr>
            <w:tcW w:w="1845" w:type="dxa"/>
            <w:shd w:val="clear" w:color="auto" w:fill="auto"/>
            <w:noWrap/>
            <w:vAlign w:val="bottom"/>
            <w:hideMark/>
          </w:tcPr>
          <w:p w14:paraId="0E9774DF"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LMIC</w:t>
            </w:r>
          </w:p>
        </w:tc>
        <w:tc>
          <w:tcPr>
            <w:tcW w:w="1842" w:type="dxa"/>
            <w:shd w:val="clear" w:color="auto" w:fill="auto"/>
            <w:noWrap/>
            <w:vAlign w:val="bottom"/>
            <w:hideMark/>
          </w:tcPr>
          <w:p w14:paraId="636B4D20"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0.605</w:t>
            </w:r>
          </w:p>
        </w:tc>
        <w:tc>
          <w:tcPr>
            <w:tcW w:w="1847" w:type="dxa"/>
            <w:shd w:val="clear" w:color="auto" w:fill="auto"/>
            <w:noWrap/>
            <w:vAlign w:val="bottom"/>
            <w:hideMark/>
          </w:tcPr>
          <w:p w14:paraId="267AB4B8"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F41A22">
              <w:rPr>
                <w:rFonts w:ascii="Times New Roman" w:hAnsi="Times New Roman" w:cs="Times New Roman"/>
                <w:color w:val="000000"/>
                <w:sz w:val="24"/>
                <w:szCs w:val="24"/>
              </w:rPr>
              <w:t>695</w:t>
            </w:r>
          </w:p>
        </w:tc>
        <w:tc>
          <w:tcPr>
            <w:tcW w:w="1845" w:type="dxa"/>
            <w:shd w:val="clear" w:color="auto" w:fill="auto"/>
            <w:noWrap/>
            <w:vAlign w:val="bottom"/>
            <w:hideMark/>
          </w:tcPr>
          <w:p w14:paraId="4C73C67E"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hAnsi="Times New Roman" w:cs="Times New Roman"/>
                <w:color w:val="000000"/>
                <w:sz w:val="24"/>
                <w:szCs w:val="24"/>
              </w:rPr>
              <w:t>146</w:t>
            </w:r>
          </w:p>
        </w:tc>
      </w:tr>
    </w:tbl>
    <w:p w14:paraId="65FD5825" w14:textId="77777777" w:rsidR="00416F25" w:rsidRPr="00F41A22" w:rsidRDefault="00416F25" w:rsidP="00416F25">
      <w:pPr>
        <w:widowControl w:val="0"/>
        <w:autoSpaceDE w:val="0"/>
        <w:autoSpaceDN w:val="0"/>
        <w:adjustRightInd w:val="0"/>
        <w:rPr>
          <w:rFonts w:ascii="Times New Roman" w:hAnsi="Times New Roman" w:cs="Times New Roman"/>
          <w:sz w:val="24"/>
          <w:szCs w:val="24"/>
        </w:rPr>
      </w:pPr>
      <w:r w:rsidRPr="00F41A22">
        <w:rPr>
          <w:rFonts w:ascii="Times New Roman" w:hAnsi="Times New Roman" w:cs="Times New Roman"/>
          <w:sz w:val="24"/>
          <w:szCs w:val="24"/>
        </w:rPr>
        <w:t xml:space="preserve">IHD, ischemic heart disease; LMIC, lower-middle income country; UMIC, upper-middle income country; LIC, low-income country; NA, not available; </w:t>
      </w:r>
      <w:r>
        <w:rPr>
          <w:rFonts w:ascii="Times New Roman" w:hAnsi="Times New Roman" w:cs="Times New Roman"/>
          <w:sz w:val="24"/>
          <w:szCs w:val="24"/>
        </w:rPr>
        <w:t>SEAR</w:t>
      </w:r>
      <w:r w:rsidRPr="00F41A22">
        <w:rPr>
          <w:rFonts w:ascii="Times New Roman" w:hAnsi="Times New Roman" w:cs="Times New Roman"/>
          <w:sz w:val="24"/>
          <w:szCs w:val="24"/>
        </w:rPr>
        <w:t xml:space="preserve">, </w:t>
      </w:r>
      <w:r>
        <w:rPr>
          <w:rFonts w:ascii="Times New Roman" w:hAnsi="Times New Roman" w:cs="Times New Roman"/>
          <w:sz w:val="24"/>
          <w:szCs w:val="24"/>
        </w:rPr>
        <w:t>South-East Asia Region</w:t>
      </w:r>
    </w:p>
    <w:p w14:paraId="432B6B71" w14:textId="77777777" w:rsidR="00416F25" w:rsidRPr="00F41A22" w:rsidRDefault="00416F25" w:rsidP="00416F25">
      <w:pPr>
        <w:widowControl w:val="0"/>
        <w:tabs>
          <w:tab w:val="left" w:pos="10638"/>
        </w:tabs>
        <w:autoSpaceDE w:val="0"/>
        <w:autoSpaceDN w:val="0"/>
        <w:adjustRightInd w:val="0"/>
        <w:rPr>
          <w:rFonts w:ascii="Times New Roman" w:hAnsi="Times New Roman" w:cs="Times New Roman"/>
          <w:sz w:val="24"/>
          <w:szCs w:val="24"/>
        </w:rPr>
      </w:pPr>
      <w:r w:rsidRPr="00F41A22">
        <w:rPr>
          <w:rFonts w:ascii="Times New Roman" w:eastAsia="Times New Roman" w:hAnsi="Times New Roman" w:cs="Times New Roman"/>
          <w:color w:val="000000"/>
          <w:sz w:val="24"/>
          <w:szCs w:val="24"/>
        </w:rPr>
        <w:t>*</w:t>
      </w:r>
      <w:proofErr w:type="gramStart"/>
      <w:r w:rsidRPr="00F41A22">
        <w:rPr>
          <w:rFonts w:ascii="Times New Roman" w:eastAsia="Calibri" w:hAnsi="Times New Roman" w:cs="Times New Roman"/>
          <w:sz w:val="24"/>
          <w:szCs w:val="24"/>
        </w:rPr>
        <w:t>from</w:t>
      </w:r>
      <w:proofErr w:type="gramEnd"/>
      <w:r w:rsidRPr="00F41A22">
        <w:rPr>
          <w:rFonts w:ascii="Times New Roman" w:eastAsia="Calibri" w:hAnsi="Times New Roman" w:cs="Times New Roman"/>
          <w:sz w:val="24"/>
          <w:szCs w:val="24"/>
        </w:rPr>
        <w:t xml:space="preserve"> United Nations Development Program (</w:t>
      </w:r>
      <w:r w:rsidRPr="00F41A22">
        <w:rPr>
          <w:rFonts w:ascii="Times New Roman" w:hAnsi="Times New Roman" w:cs="Times New Roman"/>
          <w:noProof/>
          <w:sz w:val="24"/>
          <w:szCs w:val="24"/>
        </w:rPr>
        <w:t>Jahan S. Human Development Report 2016 Human Development for Everyone. New York; 2016, http://hdr.undp.org/sites/default/files/2016_human_development_report.pdf)</w:t>
      </w:r>
      <w:r w:rsidRPr="00F41A22">
        <w:rPr>
          <w:rFonts w:ascii="Times New Roman" w:eastAsia="Calibri" w:hAnsi="Times New Roman" w:cs="Times New Roman"/>
          <w:sz w:val="24"/>
          <w:szCs w:val="24"/>
        </w:rPr>
        <w:tab/>
      </w:r>
    </w:p>
    <w:p w14:paraId="73C5AC62" w14:textId="77777777" w:rsidR="00416F25" w:rsidRPr="00F41A22" w:rsidRDefault="00416F25" w:rsidP="00416F25">
      <w:pPr>
        <w:widowControl w:val="0"/>
        <w:autoSpaceDE w:val="0"/>
        <w:autoSpaceDN w:val="0"/>
        <w:adjustRightInd w:val="0"/>
        <w:rPr>
          <w:rFonts w:ascii="Times New Roman" w:hAnsi="Times New Roman" w:cs="Times New Roman"/>
          <w:noProof/>
          <w:sz w:val="24"/>
          <w:szCs w:val="24"/>
        </w:rPr>
      </w:pPr>
      <w:r w:rsidRPr="00F41A22">
        <w:rPr>
          <w:rFonts w:ascii="Times New Roman" w:eastAsia="Times New Roman" w:hAnsi="Times New Roman" w:cs="Times New Roman"/>
          <w:color w:val="000000"/>
          <w:sz w:val="24"/>
          <w:szCs w:val="24"/>
        </w:rPr>
        <w:t>†</w:t>
      </w:r>
      <w:r w:rsidRPr="00F41A22">
        <w:rPr>
          <w:rFonts w:ascii="Times New Roman" w:hAnsi="Times New Roman" w:cs="Times New Roman"/>
          <w:sz w:val="24"/>
          <w:szCs w:val="24"/>
        </w:rPr>
        <w:t>obtained from Global Burden of Disease study</w:t>
      </w:r>
      <w:r w:rsidRPr="00F41A22">
        <w:rPr>
          <w:rFonts w:ascii="Times New Roman" w:hAnsi="Times New Roman" w:cs="Times New Roman"/>
          <w:sz w:val="24"/>
          <w:szCs w:val="24"/>
        </w:rPr>
        <w:fldChar w:fldCharType="begin" w:fldLock="1"/>
      </w:r>
      <w:r w:rsidRPr="00F41A22">
        <w:rPr>
          <w:rFonts w:ascii="Times New Roman" w:hAnsi="Times New Roman" w:cs="Times New Roman"/>
          <w:sz w:val="24"/>
          <w:szCs w:val="24"/>
        </w:rPr>
        <w:instrText>ADDIN CSL_CITATION {"citationItems":[{"id":"ITEM-1","itemData":{"abstract":"Noncommunicable diseases (NCD) now account for more than one-half of the global burden of disease. Cardiovascular diseases account for about one-half of NCD deaths, and the majority of cardiovascular disease deaths occur in low- and middle-income countries. The GBD (Global Burden of Disease) study measures and benchmarks health loss from death or disability from more than 300 diseases in over 100 countries. According to GBD analyses, the rise of NCD is in part due to increased life expectancy due to reduced premature mortality from communicable, child, and maternal illnesses, but preventable risk factors also contribute and present targets for NCD control efforts. In addition to traditional NCD risk factors, like tobacco smoking, high blood pressure, and unhealthful diet, nontraditional risk factors like air pollution and unhealthful alcohol consumption also play a role. The GBD study continues to grow by gathering more data from country partners than ever before, and by measuring health at the national and subnational levels and in smaller time increments. The GBD study will continue to provide the data to set priorities for and measure progress in the global effort to control the rising burden of NCD.","author":[{"dropping-particle":"","family":"Benziger","given":"Catherine P.","non-dropping-particle":"","parse-names":false,"suffix":""},{"dropping-particle":"","family":"Roth","given":"Gregory A.","non-dropping-particle":"","parse-names":false,"suffix":""},{"dropping-particle":"","family":"Moran","given":"Andrew E.","non-dropping-particle":"","parse-names":false,"suffix":""}],"container-title":"Global Heart","id":"ITEM-1","issue":"4","issued":{"date-parts":[["2016"]]},"page":"393-397","publisher":"World Heart Federation (Geneva)","title":"The Global Burden of Disease Study and the Preventable Burden of NCD","type":"article-journal","volume":"11"},"uris":["http://www.mendeley.com/documents/?uuid=a1bd207e-7446-46a3-81e4-a5b457c0674c"]}],"mendeley":{"formattedCitation":"[23]","plainTextFormattedCitation":"[23]","previouslyFormattedCitation":"[23]"},"properties":{"noteIndex":0},"schema":"https://github.com/citation-style-language/schema/raw/master/csl-citation.json"}</w:instrText>
      </w:r>
      <w:r w:rsidRPr="00F41A22">
        <w:rPr>
          <w:rFonts w:ascii="Times New Roman" w:hAnsi="Times New Roman" w:cs="Times New Roman"/>
          <w:sz w:val="24"/>
          <w:szCs w:val="24"/>
        </w:rPr>
        <w:fldChar w:fldCharType="separate"/>
      </w:r>
      <w:r w:rsidRPr="00F41A22">
        <w:rPr>
          <w:rFonts w:ascii="Times New Roman" w:hAnsi="Times New Roman" w:cs="Times New Roman"/>
          <w:noProof/>
          <w:sz w:val="24"/>
          <w:szCs w:val="24"/>
        </w:rPr>
        <w:t xml:space="preserve"> (</w:t>
      </w:r>
      <w:r w:rsidRPr="00F41A22">
        <w:rPr>
          <w:rFonts w:ascii="Times New Roman" w:hAnsi="Times New Roman" w:cs="Times New Roman"/>
          <w:sz w:val="24"/>
          <w:szCs w:val="24"/>
        </w:rPr>
        <w:fldChar w:fldCharType="end"/>
      </w:r>
      <w:r w:rsidRPr="00F41A22">
        <w:rPr>
          <w:rFonts w:ascii="Times New Roman" w:hAnsi="Times New Roman" w:cs="Times New Roman"/>
          <w:noProof/>
          <w:sz w:val="24"/>
          <w:szCs w:val="24"/>
        </w:rPr>
        <w:t>University of Washington, Institute for Health Metrics and Evaluation (IHME). Global Burden of Disease Results [Internet]. Seattle, WA: IHME, 2016. http://ghdx.healthdata.org/gbd-results-tool, (accessed 6 December 2017)</w:t>
      </w:r>
    </w:p>
    <w:p w14:paraId="01731FBF" w14:textId="77777777" w:rsidR="00416F25" w:rsidRPr="00F41A22" w:rsidRDefault="00416F25" w:rsidP="00416F25">
      <w:pPr>
        <w:rPr>
          <w:rFonts w:ascii="Times New Roman" w:hAnsi="Times New Roman" w:cs="Times New Roman"/>
          <w:noProof/>
          <w:sz w:val="24"/>
          <w:szCs w:val="24"/>
        </w:rPr>
      </w:pPr>
    </w:p>
    <w:p w14:paraId="3895847B" w14:textId="77777777" w:rsidR="00416F25" w:rsidRPr="00F41A22" w:rsidRDefault="00416F25" w:rsidP="00416F25">
      <w:pPr>
        <w:rPr>
          <w:rFonts w:ascii="Times New Roman" w:hAnsi="Times New Roman" w:cs="Times New Roman"/>
          <w:b/>
          <w:bCs/>
          <w:sz w:val="24"/>
          <w:szCs w:val="24"/>
        </w:rPr>
      </w:pPr>
      <w:r w:rsidRPr="00F41A22">
        <w:rPr>
          <w:rFonts w:ascii="Times New Roman" w:hAnsi="Times New Roman" w:cs="Times New Roman"/>
          <w:b/>
          <w:bCs/>
          <w:sz w:val="24"/>
          <w:szCs w:val="24"/>
        </w:rPr>
        <w:br w:type="column"/>
      </w:r>
      <w:r w:rsidRPr="00F41A22">
        <w:rPr>
          <w:rFonts w:ascii="Times New Roman" w:hAnsi="Times New Roman" w:cs="Times New Roman"/>
          <w:b/>
          <w:bCs/>
          <w:sz w:val="24"/>
          <w:szCs w:val="24"/>
        </w:rPr>
        <w:lastRenderedPageBreak/>
        <w:t xml:space="preserve">Supplementary Table 2: CR Funding Source and Cost to Program to Serve 1 Patient by </w:t>
      </w:r>
      <w:r>
        <w:rPr>
          <w:rFonts w:ascii="Times New Roman" w:hAnsi="Times New Roman" w:cs="Times New Roman"/>
          <w:b/>
          <w:bCs/>
          <w:sz w:val="24"/>
          <w:szCs w:val="24"/>
        </w:rPr>
        <w:t>SEAR</w:t>
      </w:r>
      <w:r w:rsidRPr="00F41A22">
        <w:rPr>
          <w:rFonts w:ascii="Times New Roman" w:hAnsi="Times New Roman" w:cs="Times New Roman"/>
          <w:b/>
          <w:bCs/>
          <w:sz w:val="24"/>
          <w:szCs w:val="24"/>
        </w:rPr>
        <w:t xml:space="preserve"> Country with CR </w:t>
      </w:r>
    </w:p>
    <w:tbl>
      <w:tblPr>
        <w:tblW w:w="12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184"/>
        <w:gridCol w:w="2247"/>
        <w:gridCol w:w="2211"/>
        <w:gridCol w:w="3703"/>
      </w:tblGrid>
      <w:tr w:rsidR="00416F25" w:rsidRPr="00D17A5B" w14:paraId="1F55CE74" w14:textId="77777777" w:rsidTr="005E5A74">
        <w:trPr>
          <w:trHeight w:val="774"/>
        </w:trPr>
        <w:tc>
          <w:tcPr>
            <w:tcW w:w="2095" w:type="dxa"/>
            <w:vMerge w:val="restart"/>
            <w:noWrap/>
            <w:vAlign w:val="center"/>
            <w:hideMark/>
          </w:tcPr>
          <w:p w14:paraId="5B082EF6"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lang w:val="es-ES"/>
              </w:rPr>
              <w:t>Country</w:t>
            </w:r>
          </w:p>
        </w:tc>
        <w:tc>
          <w:tcPr>
            <w:tcW w:w="6642" w:type="dxa"/>
            <w:gridSpan w:val="3"/>
            <w:noWrap/>
            <w:vAlign w:val="center"/>
            <w:hideMark/>
          </w:tcPr>
          <w:p w14:paraId="63FE7539"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Funding Source</w:t>
            </w:r>
          </w:p>
          <w:p w14:paraId="33E3EE17"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n (%)</w:t>
            </w:r>
          </w:p>
        </w:tc>
        <w:tc>
          <w:tcPr>
            <w:tcW w:w="3703" w:type="dxa"/>
            <w:vMerge w:val="restart"/>
            <w:vAlign w:val="center"/>
            <w:hideMark/>
          </w:tcPr>
          <w:p w14:paraId="4A31AECA"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lang w:val="es-ES"/>
              </w:rPr>
            </w:pPr>
            <w:r w:rsidRPr="00F41A22">
              <w:rPr>
                <w:rFonts w:ascii="Times New Roman" w:eastAsia="Times New Roman" w:hAnsi="Times New Roman" w:cs="Times New Roman"/>
                <w:b/>
                <w:bCs/>
                <w:color w:val="000000"/>
                <w:sz w:val="24"/>
                <w:szCs w:val="24"/>
              </w:rPr>
              <w:t>Cost</w:t>
            </w:r>
            <w:r w:rsidRPr="00F41A22">
              <w:rPr>
                <w:rFonts w:ascii="Times New Roman" w:eastAsia="Times New Roman" w:hAnsi="Times New Roman" w:cs="Times New Roman"/>
                <w:b/>
                <w:bCs/>
                <w:color w:val="000000"/>
                <w:sz w:val="24"/>
                <w:szCs w:val="24"/>
                <w:lang w:val="es-ES"/>
              </w:rPr>
              <w:t xml:space="preserve"> to Serve 1 </w:t>
            </w:r>
            <w:proofErr w:type="spellStart"/>
            <w:r w:rsidRPr="00F41A22">
              <w:rPr>
                <w:rFonts w:ascii="Times New Roman" w:eastAsia="Times New Roman" w:hAnsi="Times New Roman" w:cs="Times New Roman"/>
                <w:b/>
                <w:bCs/>
                <w:color w:val="000000"/>
                <w:sz w:val="24"/>
                <w:szCs w:val="24"/>
                <w:lang w:val="es-ES"/>
              </w:rPr>
              <w:t>Patientfor</w:t>
            </w:r>
            <w:proofErr w:type="spellEnd"/>
            <w:r w:rsidRPr="00F41A22">
              <w:rPr>
                <w:rFonts w:ascii="Times New Roman" w:eastAsia="Times New Roman" w:hAnsi="Times New Roman" w:cs="Times New Roman"/>
                <w:b/>
                <w:bCs/>
                <w:color w:val="000000"/>
                <w:sz w:val="24"/>
                <w:szCs w:val="24"/>
                <w:lang w:val="es-ES"/>
              </w:rPr>
              <w:t xml:space="preserve"> a Complete </w:t>
            </w:r>
            <w:proofErr w:type="spellStart"/>
            <w:r w:rsidRPr="00F41A22">
              <w:rPr>
                <w:rFonts w:ascii="Times New Roman" w:eastAsia="Times New Roman" w:hAnsi="Times New Roman" w:cs="Times New Roman"/>
                <w:b/>
                <w:bCs/>
                <w:color w:val="000000"/>
                <w:sz w:val="24"/>
                <w:szCs w:val="24"/>
                <w:lang w:val="es-ES"/>
              </w:rPr>
              <w:t>Program</w:t>
            </w:r>
            <w:proofErr w:type="spellEnd"/>
          </w:p>
          <w:p w14:paraId="6F0B4B54" w14:textId="77777777" w:rsidR="00416F25" w:rsidRPr="00F41A22" w:rsidRDefault="00416F25" w:rsidP="005E5A74">
            <w:pPr>
              <w:spacing w:after="0" w:line="240" w:lineRule="auto"/>
              <w:jc w:val="center"/>
              <w:rPr>
                <w:rFonts w:ascii="Times New Roman" w:hAnsi="Times New Roman" w:cs="Times New Roman"/>
                <w:b/>
                <w:bCs/>
                <w:sz w:val="24"/>
                <w:szCs w:val="24"/>
              </w:rPr>
            </w:pPr>
            <w:r w:rsidRPr="00F41A22">
              <w:rPr>
                <w:rFonts w:ascii="Times New Roman" w:eastAsia="Times New Roman" w:hAnsi="Times New Roman" w:cs="Times New Roman"/>
                <w:b/>
                <w:bCs/>
                <w:color w:val="000000"/>
                <w:sz w:val="24"/>
                <w:szCs w:val="24"/>
                <w:lang w:val="es-ES"/>
              </w:rPr>
              <w:t>(PPP2016)</w:t>
            </w:r>
          </w:p>
        </w:tc>
      </w:tr>
      <w:tr w:rsidR="00416F25" w:rsidRPr="00D17A5B" w14:paraId="42277845" w14:textId="77777777" w:rsidTr="005E5A74">
        <w:trPr>
          <w:trHeight w:val="743"/>
        </w:trPr>
        <w:tc>
          <w:tcPr>
            <w:tcW w:w="2095" w:type="dxa"/>
            <w:vMerge/>
            <w:hideMark/>
          </w:tcPr>
          <w:p w14:paraId="39DDF236" w14:textId="77777777" w:rsidR="00416F25" w:rsidRPr="00F41A22" w:rsidRDefault="00416F25" w:rsidP="005E5A74">
            <w:pPr>
              <w:spacing w:after="0" w:line="240" w:lineRule="auto"/>
              <w:rPr>
                <w:rFonts w:ascii="Times New Roman" w:eastAsia="Times New Roman" w:hAnsi="Times New Roman" w:cs="Times New Roman"/>
                <w:color w:val="000000"/>
                <w:sz w:val="24"/>
                <w:szCs w:val="24"/>
              </w:rPr>
            </w:pPr>
          </w:p>
        </w:tc>
        <w:tc>
          <w:tcPr>
            <w:tcW w:w="2184" w:type="dxa"/>
            <w:noWrap/>
            <w:vAlign w:val="center"/>
            <w:hideMark/>
          </w:tcPr>
          <w:p w14:paraId="12A1D2B1"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rPr>
            </w:pPr>
            <w:proofErr w:type="spellStart"/>
            <w:r w:rsidRPr="00F41A22">
              <w:rPr>
                <w:rFonts w:ascii="Times New Roman" w:eastAsia="Times New Roman" w:hAnsi="Times New Roman" w:cs="Times New Roman"/>
                <w:b/>
                <w:bCs/>
                <w:color w:val="000000"/>
                <w:sz w:val="24"/>
                <w:szCs w:val="24"/>
                <w:lang w:val="es-ES"/>
              </w:rPr>
              <w:t>Public</w:t>
            </w:r>
            <w:proofErr w:type="spellEnd"/>
          </w:p>
        </w:tc>
        <w:tc>
          <w:tcPr>
            <w:tcW w:w="2247" w:type="dxa"/>
            <w:noWrap/>
            <w:vAlign w:val="center"/>
            <w:hideMark/>
          </w:tcPr>
          <w:p w14:paraId="651C984E"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lang w:val="es-ES"/>
              </w:rPr>
            </w:pPr>
            <w:proofErr w:type="spellStart"/>
            <w:r w:rsidRPr="00F41A22">
              <w:rPr>
                <w:rFonts w:ascii="Times New Roman" w:eastAsia="Times New Roman" w:hAnsi="Times New Roman" w:cs="Times New Roman"/>
                <w:b/>
                <w:bCs/>
                <w:color w:val="000000"/>
                <w:sz w:val="24"/>
                <w:szCs w:val="24"/>
                <w:lang w:val="es-ES"/>
              </w:rPr>
              <w:t>Private</w:t>
            </w:r>
            <w:proofErr w:type="spellEnd"/>
          </w:p>
          <w:p w14:paraId="150BD788"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rPr>
            </w:pPr>
          </w:p>
        </w:tc>
        <w:tc>
          <w:tcPr>
            <w:tcW w:w="2209" w:type="dxa"/>
            <w:vAlign w:val="center"/>
            <w:hideMark/>
          </w:tcPr>
          <w:p w14:paraId="0258452A"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lang w:val="es-ES"/>
              </w:rPr>
            </w:pPr>
            <w:proofErr w:type="spellStart"/>
            <w:r w:rsidRPr="00F41A22">
              <w:rPr>
                <w:rFonts w:ascii="Times New Roman" w:eastAsia="Times New Roman" w:hAnsi="Times New Roman" w:cs="Times New Roman"/>
                <w:b/>
                <w:bCs/>
                <w:color w:val="000000"/>
                <w:sz w:val="24"/>
                <w:szCs w:val="24"/>
                <w:lang w:val="es-ES"/>
              </w:rPr>
              <w:t>MultipleSources</w:t>
            </w:r>
            <w:proofErr w:type="spellEnd"/>
          </w:p>
        </w:tc>
        <w:tc>
          <w:tcPr>
            <w:tcW w:w="3703" w:type="dxa"/>
            <w:vMerge/>
            <w:hideMark/>
          </w:tcPr>
          <w:p w14:paraId="0F621E0C"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rPr>
            </w:pPr>
          </w:p>
        </w:tc>
      </w:tr>
      <w:tr w:rsidR="00416F25" w:rsidRPr="00D17A5B" w14:paraId="357B290A" w14:textId="77777777" w:rsidTr="005E5A74">
        <w:trPr>
          <w:trHeight w:val="570"/>
        </w:trPr>
        <w:tc>
          <w:tcPr>
            <w:tcW w:w="2095" w:type="dxa"/>
            <w:hideMark/>
          </w:tcPr>
          <w:p w14:paraId="7F3DCB99" w14:textId="77777777" w:rsidR="00416F25" w:rsidRPr="00F41A22" w:rsidRDefault="00416F25" w:rsidP="005E5A74">
            <w:pPr>
              <w:spacing w:after="0" w:line="240" w:lineRule="auto"/>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Bangladesh</w:t>
            </w:r>
          </w:p>
        </w:tc>
        <w:tc>
          <w:tcPr>
            <w:tcW w:w="2184" w:type="dxa"/>
          </w:tcPr>
          <w:p w14:paraId="00B8B94D"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0</w:t>
            </w:r>
          </w:p>
        </w:tc>
        <w:tc>
          <w:tcPr>
            <w:tcW w:w="2247" w:type="dxa"/>
            <w:hideMark/>
          </w:tcPr>
          <w:p w14:paraId="49A9773E"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(100.0%)</w:t>
            </w:r>
          </w:p>
        </w:tc>
        <w:tc>
          <w:tcPr>
            <w:tcW w:w="2209" w:type="dxa"/>
            <w:hideMark/>
          </w:tcPr>
          <w:p w14:paraId="05506F2D" w14:textId="77777777" w:rsidR="00416F25" w:rsidRPr="00F41A22" w:rsidRDefault="00416F25" w:rsidP="005E5A74">
            <w:pPr>
              <w:spacing w:after="0" w:line="240" w:lineRule="auto"/>
              <w:jc w:val="center"/>
              <w:rPr>
                <w:rFonts w:ascii="Times New Roman" w:eastAsia="Times New Roman" w:hAnsi="Times New Roman" w:cs="Times New Roman"/>
                <w:sz w:val="24"/>
                <w:szCs w:val="24"/>
              </w:rPr>
            </w:pPr>
            <w:r w:rsidRPr="00F41A22">
              <w:rPr>
                <w:rFonts w:ascii="Times New Roman" w:eastAsia="Times New Roman" w:hAnsi="Times New Roman" w:cs="Times New Roman"/>
                <w:sz w:val="24"/>
                <w:szCs w:val="24"/>
              </w:rPr>
              <w:t>0</w:t>
            </w:r>
          </w:p>
        </w:tc>
        <w:tc>
          <w:tcPr>
            <w:tcW w:w="3703" w:type="dxa"/>
            <w:hideMark/>
          </w:tcPr>
          <w:p w14:paraId="79C5D4A1"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336.</w:t>
            </w:r>
            <w:r w:rsidRPr="00D17A5B">
              <w:rPr>
                <w:rFonts w:ascii="Times New Roman" w:eastAsia="Times New Roman" w:hAnsi="Times New Roman" w:cs="Times New Roman"/>
                <w:color w:val="000000"/>
                <w:sz w:val="24"/>
                <w:szCs w:val="24"/>
              </w:rPr>
              <w:t>38</w:t>
            </w:r>
          </w:p>
        </w:tc>
      </w:tr>
      <w:tr w:rsidR="00416F25" w:rsidRPr="00D17A5B" w14:paraId="39B83965" w14:textId="77777777" w:rsidTr="005E5A74">
        <w:trPr>
          <w:trHeight w:val="570"/>
        </w:trPr>
        <w:tc>
          <w:tcPr>
            <w:tcW w:w="2095" w:type="dxa"/>
            <w:hideMark/>
          </w:tcPr>
          <w:p w14:paraId="50E2248C" w14:textId="77777777" w:rsidR="00416F25" w:rsidRPr="00F41A22" w:rsidRDefault="00416F25" w:rsidP="005E5A74">
            <w:pPr>
              <w:spacing w:after="0" w:line="240" w:lineRule="auto"/>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India</w:t>
            </w:r>
          </w:p>
        </w:tc>
        <w:tc>
          <w:tcPr>
            <w:tcW w:w="2184" w:type="dxa"/>
            <w:hideMark/>
          </w:tcPr>
          <w:p w14:paraId="0EA0E661"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(5.6%)</w:t>
            </w:r>
          </w:p>
        </w:tc>
        <w:tc>
          <w:tcPr>
            <w:tcW w:w="2247" w:type="dxa"/>
            <w:hideMark/>
          </w:tcPr>
          <w:p w14:paraId="4DB2D0B5"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16 (88.9%)</w:t>
            </w:r>
          </w:p>
        </w:tc>
        <w:tc>
          <w:tcPr>
            <w:tcW w:w="2209" w:type="dxa"/>
            <w:hideMark/>
          </w:tcPr>
          <w:p w14:paraId="5FFD95CE" w14:textId="77777777" w:rsidR="00416F25" w:rsidRPr="00F41A22" w:rsidRDefault="00416F25" w:rsidP="005E5A74">
            <w:pPr>
              <w:spacing w:after="0" w:line="240" w:lineRule="auto"/>
              <w:jc w:val="center"/>
              <w:rPr>
                <w:rFonts w:ascii="Times New Roman" w:eastAsia="Times New Roman" w:hAnsi="Times New Roman" w:cs="Times New Roman"/>
                <w:sz w:val="24"/>
                <w:szCs w:val="24"/>
              </w:rPr>
            </w:pPr>
            <w:r w:rsidRPr="00F41A22">
              <w:rPr>
                <w:rFonts w:ascii="Times New Roman" w:eastAsia="Times New Roman" w:hAnsi="Times New Roman" w:cs="Times New Roman"/>
                <w:color w:val="000000"/>
                <w:sz w:val="24"/>
                <w:szCs w:val="24"/>
                <w:lang w:val="es-ES"/>
              </w:rPr>
              <w:t>1 (5.6%)</w:t>
            </w:r>
          </w:p>
        </w:tc>
        <w:tc>
          <w:tcPr>
            <w:tcW w:w="3703" w:type="dxa"/>
            <w:noWrap/>
            <w:hideMark/>
          </w:tcPr>
          <w:p w14:paraId="1E68E8D0"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D17A5B">
              <w:rPr>
                <w:rFonts w:ascii="Times New Roman" w:eastAsia="Times New Roman" w:hAnsi="Times New Roman" w:cs="Times New Roman"/>
                <w:color w:val="000000"/>
                <w:sz w:val="24"/>
                <w:szCs w:val="24"/>
              </w:rPr>
              <w:t>1,027.12</w:t>
            </w:r>
            <w:r w:rsidRPr="00F41A22">
              <w:rPr>
                <w:rFonts w:ascii="Times New Roman" w:eastAsia="Times New Roman" w:hAnsi="Times New Roman" w:cs="Times New Roman"/>
                <w:color w:val="000000"/>
                <w:sz w:val="24"/>
                <w:szCs w:val="24"/>
                <w:lang w:val="es-ES"/>
              </w:rPr>
              <w:t>±</w:t>
            </w:r>
            <w:r w:rsidRPr="00D17A5B">
              <w:rPr>
                <w:rFonts w:ascii="Times New Roman" w:eastAsia="Times New Roman" w:hAnsi="Times New Roman" w:cs="Times New Roman"/>
                <w:color w:val="000000"/>
                <w:sz w:val="24"/>
                <w:szCs w:val="24"/>
                <w:lang w:val="es-ES"/>
              </w:rPr>
              <w:t>2,030.27</w:t>
            </w:r>
            <w:r w:rsidRPr="00F41A22">
              <w:rPr>
                <w:rFonts w:ascii="Times New Roman" w:eastAsia="Times New Roman" w:hAnsi="Times New Roman" w:cs="Times New Roman"/>
                <w:color w:val="000000"/>
                <w:sz w:val="24"/>
                <w:szCs w:val="24"/>
              </w:rPr>
              <w:t>†</w:t>
            </w:r>
          </w:p>
        </w:tc>
      </w:tr>
      <w:tr w:rsidR="00416F25" w:rsidRPr="00D17A5B" w14:paraId="6E73E85C" w14:textId="77777777" w:rsidTr="005E5A74">
        <w:trPr>
          <w:trHeight w:val="335"/>
        </w:trPr>
        <w:tc>
          <w:tcPr>
            <w:tcW w:w="2095" w:type="dxa"/>
            <w:hideMark/>
          </w:tcPr>
          <w:p w14:paraId="6B7EBC9E" w14:textId="77777777" w:rsidR="00416F25" w:rsidRPr="00F41A22" w:rsidRDefault="00416F25" w:rsidP="005E5A74">
            <w:pPr>
              <w:spacing w:after="0" w:line="240" w:lineRule="auto"/>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Indonesia</w:t>
            </w:r>
          </w:p>
        </w:tc>
        <w:tc>
          <w:tcPr>
            <w:tcW w:w="2184" w:type="dxa"/>
            <w:hideMark/>
          </w:tcPr>
          <w:p w14:paraId="7816ECEF"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5 (55.6%)</w:t>
            </w:r>
          </w:p>
        </w:tc>
        <w:tc>
          <w:tcPr>
            <w:tcW w:w="2247" w:type="dxa"/>
            <w:hideMark/>
          </w:tcPr>
          <w:p w14:paraId="228C90A0"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0</w:t>
            </w:r>
          </w:p>
        </w:tc>
        <w:tc>
          <w:tcPr>
            <w:tcW w:w="2209" w:type="dxa"/>
            <w:hideMark/>
          </w:tcPr>
          <w:p w14:paraId="05951116"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4 (44.4%)</w:t>
            </w:r>
          </w:p>
        </w:tc>
        <w:tc>
          <w:tcPr>
            <w:tcW w:w="3703" w:type="dxa"/>
            <w:noWrap/>
            <w:hideMark/>
          </w:tcPr>
          <w:p w14:paraId="42BD2CFE"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D17A5B">
              <w:rPr>
                <w:rFonts w:ascii="Times New Roman" w:eastAsia="Times New Roman" w:hAnsi="Times New Roman" w:cs="Times New Roman"/>
                <w:color w:val="000000"/>
                <w:sz w:val="24"/>
                <w:szCs w:val="24"/>
              </w:rPr>
              <w:t>276.05</w:t>
            </w:r>
            <w:r w:rsidRPr="00F41A22">
              <w:rPr>
                <w:rFonts w:ascii="Times New Roman" w:eastAsia="Times New Roman" w:hAnsi="Times New Roman" w:cs="Times New Roman"/>
                <w:color w:val="000000"/>
                <w:sz w:val="24"/>
                <w:szCs w:val="24"/>
                <w:lang w:val="es-ES"/>
              </w:rPr>
              <w:t>±</w:t>
            </w:r>
            <w:r w:rsidRPr="00D17A5B">
              <w:rPr>
                <w:rFonts w:ascii="Times New Roman" w:eastAsia="Times New Roman" w:hAnsi="Times New Roman" w:cs="Times New Roman"/>
                <w:color w:val="000000"/>
                <w:sz w:val="24"/>
                <w:szCs w:val="24"/>
                <w:lang w:val="es-ES"/>
              </w:rPr>
              <w:t>14.21</w:t>
            </w:r>
            <w:r w:rsidRPr="00F41A22">
              <w:rPr>
                <w:rFonts w:ascii="Times New Roman" w:eastAsia="Times New Roman" w:hAnsi="Times New Roman" w:cs="Times New Roman"/>
                <w:color w:val="000000"/>
                <w:sz w:val="24"/>
                <w:szCs w:val="24"/>
              </w:rPr>
              <w:t>†</w:t>
            </w:r>
          </w:p>
        </w:tc>
      </w:tr>
      <w:tr w:rsidR="00416F25" w:rsidRPr="00D17A5B" w14:paraId="38EDA5A8" w14:textId="77777777" w:rsidTr="005E5A74">
        <w:trPr>
          <w:trHeight w:val="335"/>
        </w:trPr>
        <w:tc>
          <w:tcPr>
            <w:tcW w:w="2095" w:type="dxa"/>
            <w:hideMark/>
          </w:tcPr>
          <w:p w14:paraId="6FA5F453" w14:textId="77777777" w:rsidR="00416F25" w:rsidRPr="00F41A22" w:rsidRDefault="00416F25" w:rsidP="005E5A74">
            <w:pPr>
              <w:spacing w:after="0" w:line="240" w:lineRule="auto"/>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Sri Lanka</w:t>
            </w:r>
          </w:p>
        </w:tc>
        <w:tc>
          <w:tcPr>
            <w:tcW w:w="2184" w:type="dxa"/>
            <w:hideMark/>
          </w:tcPr>
          <w:p w14:paraId="4C9B0B5D"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 (100%)</w:t>
            </w:r>
          </w:p>
        </w:tc>
        <w:tc>
          <w:tcPr>
            <w:tcW w:w="2247" w:type="dxa"/>
            <w:hideMark/>
          </w:tcPr>
          <w:p w14:paraId="730FC852"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0</w:t>
            </w:r>
          </w:p>
        </w:tc>
        <w:tc>
          <w:tcPr>
            <w:tcW w:w="2209" w:type="dxa"/>
            <w:hideMark/>
          </w:tcPr>
          <w:p w14:paraId="3F84F451"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0</w:t>
            </w:r>
          </w:p>
        </w:tc>
        <w:tc>
          <w:tcPr>
            <w:tcW w:w="3703" w:type="dxa"/>
            <w:noWrap/>
            <w:hideMark/>
          </w:tcPr>
          <w:p w14:paraId="6A9D8B15"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D17A5B">
              <w:rPr>
                <w:rFonts w:ascii="Times New Roman" w:eastAsia="Times New Roman" w:hAnsi="Times New Roman" w:cs="Times New Roman"/>
                <w:color w:val="000000"/>
                <w:sz w:val="24"/>
                <w:szCs w:val="24"/>
              </w:rPr>
              <w:t>-</w:t>
            </w:r>
          </w:p>
        </w:tc>
      </w:tr>
      <w:tr w:rsidR="00416F25" w:rsidRPr="00D17A5B" w14:paraId="798272D1" w14:textId="77777777" w:rsidTr="005E5A74">
        <w:trPr>
          <w:trHeight w:val="570"/>
        </w:trPr>
        <w:tc>
          <w:tcPr>
            <w:tcW w:w="2095" w:type="dxa"/>
            <w:hideMark/>
          </w:tcPr>
          <w:p w14:paraId="0FF8EFA2" w14:textId="77777777" w:rsidR="00416F25" w:rsidRPr="00F41A22" w:rsidRDefault="00416F25" w:rsidP="005E5A74">
            <w:pPr>
              <w:spacing w:after="0" w:line="240" w:lineRule="auto"/>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Nepal</w:t>
            </w:r>
          </w:p>
        </w:tc>
        <w:tc>
          <w:tcPr>
            <w:tcW w:w="2184" w:type="dxa"/>
            <w:hideMark/>
          </w:tcPr>
          <w:p w14:paraId="5C0DC5E8"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 (100%)</w:t>
            </w:r>
          </w:p>
        </w:tc>
        <w:tc>
          <w:tcPr>
            <w:tcW w:w="2247" w:type="dxa"/>
            <w:hideMark/>
          </w:tcPr>
          <w:p w14:paraId="176E4DFE"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0</w:t>
            </w:r>
          </w:p>
        </w:tc>
        <w:tc>
          <w:tcPr>
            <w:tcW w:w="2209" w:type="dxa"/>
            <w:hideMark/>
          </w:tcPr>
          <w:p w14:paraId="7DB2D4A6"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0</w:t>
            </w:r>
          </w:p>
        </w:tc>
        <w:tc>
          <w:tcPr>
            <w:tcW w:w="3703" w:type="dxa"/>
            <w:noWrap/>
            <w:hideMark/>
          </w:tcPr>
          <w:p w14:paraId="5094DA2B"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D17A5B">
              <w:rPr>
                <w:rFonts w:ascii="Times New Roman" w:eastAsia="Times New Roman" w:hAnsi="Times New Roman" w:cs="Times New Roman"/>
                <w:color w:val="000000"/>
                <w:sz w:val="24"/>
                <w:szCs w:val="24"/>
              </w:rPr>
              <w:t>-</w:t>
            </w:r>
          </w:p>
        </w:tc>
      </w:tr>
      <w:tr w:rsidR="00416F25" w:rsidRPr="00D17A5B" w14:paraId="004C92D7" w14:textId="77777777" w:rsidTr="005E5A74">
        <w:trPr>
          <w:trHeight w:val="335"/>
        </w:trPr>
        <w:tc>
          <w:tcPr>
            <w:tcW w:w="2095" w:type="dxa"/>
            <w:noWrap/>
            <w:hideMark/>
          </w:tcPr>
          <w:p w14:paraId="1C7BBBE8" w14:textId="77777777" w:rsidR="00416F25" w:rsidRPr="00F41A22" w:rsidRDefault="00416F25" w:rsidP="005E5A74">
            <w:pPr>
              <w:spacing w:after="0" w:line="240" w:lineRule="auto"/>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lang w:val="es-ES"/>
              </w:rPr>
              <w:t xml:space="preserve">SEAR Total </w:t>
            </w:r>
          </w:p>
        </w:tc>
        <w:tc>
          <w:tcPr>
            <w:tcW w:w="2184" w:type="dxa"/>
            <w:noWrap/>
            <w:hideMark/>
          </w:tcPr>
          <w:p w14:paraId="51E4700C"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lang w:val="es-ES"/>
              </w:rPr>
              <w:t>8 (26.7%)</w:t>
            </w:r>
          </w:p>
        </w:tc>
        <w:tc>
          <w:tcPr>
            <w:tcW w:w="2247" w:type="dxa"/>
            <w:noWrap/>
            <w:hideMark/>
          </w:tcPr>
          <w:p w14:paraId="43AB621D"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lang w:val="es-ES"/>
              </w:rPr>
              <w:t>17 (56.7%)</w:t>
            </w:r>
          </w:p>
        </w:tc>
        <w:tc>
          <w:tcPr>
            <w:tcW w:w="2209" w:type="dxa"/>
            <w:noWrap/>
            <w:hideMark/>
          </w:tcPr>
          <w:p w14:paraId="20DFBFA3"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lang w:val="es-ES"/>
              </w:rPr>
              <w:t>5 (16.7%)</w:t>
            </w:r>
          </w:p>
        </w:tc>
        <w:tc>
          <w:tcPr>
            <w:tcW w:w="3703" w:type="dxa"/>
            <w:noWrap/>
            <w:hideMark/>
          </w:tcPr>
          <w:p w14:paraId="42C7A688"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844.38</w:t>
            </w:r>
            <w:r w:rsidRPr="00F41A22">
              <w:rPr>
                <w:rFonts w:ascii="Times New Roman" w:eastAsia="Times New Roman" w:hAnsi="Times New Roman" w:cs="Times New Roman"/>
                <w:b/>
                <w:bCs/>
                <w:color w:val="000000"/>
                <w:sz w:val="24"/>
                <w:szCs w:val="24"/>
                <w:lang w:val="es-ES"/>
              </w:rPr>
              <w:t>±1,762.77</w:t>
            </w:r>
            <w:r w:rsidRPr="00D17A5B">
              <w:rPr>
                <w:rFonts w:ascii="Times New Roman" w:eastAsia="Times New Roman" w:hAnsi="Times New Roman" w:cs="Times New Roman"/>
                <w:b/>
                <w:bCs/>
                <w:color w:val="000000"/>
                <w:sz w:val="24"/>
                <w:szCs w:val="24"/>
              </w:rPr>
              <w:t>†</w:t>
            </w:r>
          </w:p>
        </w:tc>
      </w:tr>
      <w:tr w:rsidR="00416F25" w:rsidRPr="00D17A5B" w14:paraId="749AB60F" w14:textId="77777777" w:rsidTr="005E5A74">
        <w:trPr>
          <w:trHeight w:val="335"/>
        </w:trPr>
        <w:tc>
          <w:tcPr>
            <w:tcW w:w="2095" w:type="dxa"/>
            <w:noWrap/>
          </w:tcPr>
          <w:p w14:paraId="14A9F702" w14:textId="77777777" w:rsidR="00416F25" w:rsidRPr="00F41A22" w:rsidRDefault="00416F25" w:rsidP="005E5A74">
            <w:pPr>
              <w:spacing w:after="0" w:line="240" w:lineRule="auto"/>
              <w:rPr>
                <w:rFonts w:ascii="Times New Roman" w:eastAsia="Times New Roman" w:hAnsi="Times New Roman" w:cs="Times New Roman"/>
                <w:b/>
                <w:bCs/>
                <w:color w:val="000000"/>
                <w:sz w:val="24"/>
                <w:szCs w:val="24"/>
                <w:lang w:val="es-ES"/>
              </w:rPr>
            </w:pPr>
            <w:r w:rsidRPr="00F41A22">
              <w:rPr>
                <w:rFonts w:ascii="Times New Roman" w:eastAsia="Times New Roman" w:hAnsi="Times New Roman" w:cs="Times New Roman"/>
                <w:b/>
                <w:bCs/>
                <w:color w:val="000000"/>
                <w:sz w:val="24"/>
                <w:szCs w:val="24"/>
                <w:lang w:val="es-ES"/>
              </w:rPr>
              <w:t>SEAR Median</w:t>
            </w:r>
          </w:p>
          <w:p w14:paraId="5775C458" w14:textId="77777777" w:rsidR="00416F25" w:rsidRPr="00F41A22" w:rsidRDefault="00416F25" w:rsidP="005E5A74">
            <w:pPr>
              <w:spacing w:after="0" w:line="240" w:lineRule="auto"/>
              <w:rPr>
                <w:rFonts w:ascii="Times New Roman" w:eastAsia="Times New Roman" w:hAnsi="Times New Roman" w:cs="Times New Roman"/>
                <w:b/>
                <w:bCs/>
                <w:color w:val="000000"/>
                <w:sz w:val="24"/>
                <w:szCs w:val="24"/>
                <w:lang w:val="es-ES"/>
              </w:rPr>
            </w:pPr>
            <w:r w:rsidRPr="00F41A22">
              <w:rPr>
                <w:rFonts w:ascii="Times New Roman" w:eastAsia="Times New Roman" w:hAnsi="Times New Roman" w:cs="Times New Roman"/>
                <w:b/>
                <w:bCs/>
                <w:color w:val="000000"/>
                <w:sz w:val="24"/>
                <w:szCs w:val="24"/>
                <w:lang w:val="es-ES"/>
              </w:rPr>
              <w:t>(Q25-Q75)</w:t>
            </w:r>
          </w:p>
        </w:tc>
        <w:tc>
          <w:tcPr>
            <w:tcW w:w="2184" w:type="dxa"/>
            <w:noWrap/>
          </w:tcPr>
          <w:p w14:paraId="5BFA4A27"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lang w:val="es-ES"/>
              </w:rPr>
            </w:pPr>
          </w:p>
        </w:tc>
        <w:tc>
          <w:tcPr>
            <w:tcW w:w="2247" w:type="dxa"/>
            <w:noWrap/>
          </w:tcPr>
          <w:p w14:paraId="2BFB9296"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lang w:val="es-ES"/>
              </w:rPr>
            </w:pPr>
          </w:p>
        </w:tc>
        <w:tc>
          <w:tcPr>
            <w:tcW w:w="2209" w:type="dxa"/>
            <w:noWrap/>
          </w:tcPr>
          <w:p w14:paraId="6D3344DA"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lang w:val="es-ES"/>
              </w:rPr>
            </w:pPr>
          </w:p>
        </w:tc>
        <w:tc>
          <w:tcPr>
            <w:tcW w:w="3703" w:type="dxa"/>
            <w:noWrap/>
          </w:tcPr>
          <w:p w14:paraId="62E56085"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lang w:val="es-ES"/>
              </w:rPr>
            </w:pPr>
            <w:r w:rsidRPr="00F41A22">
              <w:rPr>
                <w:rFonts w:ascii="Times New Roman" w:eastAsia="Times New Roman" w:hAnsi="Times New Roman" w:cs="Times New Roman"/>
                <w:b/>
                <w:bCs/>
                <w:color w:val="000000"/>
                <w:sz w:val="24"/>
                <w:szCs w:val="24"/>
                <w:lang w:val="es-ES"/>
              </w:rPr>
              <w:t>284.80</w:t>
            </w:r>
          </w:p>
          <w:p w14:paraId="14B4BBF1"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lang w:val="es-ES"/>
              </w:rPr>
            </w:pPr>
            <w:r w:rsidRPr="00F41A22">
              <w:rPr>
                <w:rFonts w:ascii="Times New Roman" w:eastAsia="Times New Roman" w:hAnsi="Times New Roman" w:cs="Times New Roman"/>
                <w:b/>
                <w:bCs/>
                <w:color w:val="000000"/>
                <w:sz w:val="24"/>
                <w:szCs w:val="24"/>
                <w:lang w:val="es-ES"/>
              </w:rPr>
              <w:t>(194.08-722.91)</w:t>
            </w:r>
          </w:p>
        </w:tc>
      </w:tr>
      <w:tr w:rsidR="00416F25" w:rsidRPr="00D17A5B" w14:paraId="3ABDCBF5" w14:textId="77777777" w:rsidTr="005E5A74">
        <w:trPr>
          <w:trHeight w:val="335"/>
        </w:trPr>
        <w:tc>
          <w:tcPr>
            <w:tcW w:w="2095" w:type="dxa"/>
            <w:noWrap/>
          </w:tcPr>
          <w:p w14:paraId="6E474F6A" w14:textId="77777777" w:rsidR="00416F25" w:rsidRPr="00F41A22" w:rsidRDefault="00416F25" w:rsidP="005E5A74">
            <w:pPr>
              <w:spacing w:after="0" w:line="240" w:lineRule="auto"/>
              <w:rPr>
                <w:rFonts w:ascii="Times New Roman" w:eastAsia="Times New Roman" w:hAnsi="Times New Roman" w:cs="Times New Roman"/>
                <w:b/>
                <w:bCs/>
                <w:color w:val="000000"/>
                <w:sz w:val="24"/>
                <w:szCs w:val="24"/>
                <w:lang w:val="es-ES"/>
              </w:rPr>
            </w:pPr>
            <w:r w:rsidRPr="00F41A22">
              <w:rPr>
                <w:rFonts w:ascii="Times New Roman" w:eastAsia="Times New Roman" w:hAnsi="Times New Roman" w:cs="Times New Roman"/>
                <w:b/>
                <w:bCs/>
                <w:color w:val="000000"/>
                <w:sz w:val="24"/>
                <w:szCs w:val="24"/>
                <w:lang w:val="es-ES"/>
              </w:rPr>
              <w:t>Global</w:t>
            </w:r>
          </w:p>
        </w:tc>
        <w:tc>
          <w:tcPr>
            <w:tcW w:w="2184" w:type="dxa"/>
            <w:noWrap/>
          </w:tcPr>
          <w:p w14:paraId="40BE79FD"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lang w:val="es-ES"/>
              </w:rPr>
            </w:pPr>
            <w:r w:rsidRPr="00F41A22">
              <w:rPr>
                <w:rFonts w:ascii="Times New Roman" w:eastAsia="Times New Roman" w:hAnsi="Times New Roman" w:cs="Times New Roman"/>
                <w:b/>
                <w:bCs/>
                <w:color w:val="000000"/>
                <w:sz w:val="24"/>
                <w:szCs w:val="24"/>
                <w:lang w:val="es-ES"/>
              </w:rPr>
              <w:t>584 (56.5</w:t>
            </w:r>
            <w:proofErr w:type="gramStart"/>
            <w:r w:rsidRPr="00F41A22">
              <w:rPr>
                <w:rFonts w:ascii="Times New Roman" w:eastAsia="Times New Roman" w:hAnsi="Times New Roman" w:cs="Times New Roman"/>
                <w:b/>
                <w:bCs/>
                <w:color w:val="000000"/>
                <w:sz w:val="24"/>
                <w:szCs w:val="24"/>
                <w:lang w:val="es-ES"/>
              </w:rPr>
              <w:t>%)</w:t>
            </w:r>
            <w:r w:rsidRPr="00F41A22">
              <w:rPr>
                <w:rFonts w:ascii="Times New Roman" w:hAnsi="Times New Roman" w:cs="Times New Roman"/>
                <w:b/>
                <w:bCs/>
                <w:sz w:val="24"/>
                <w:szCs w:val="24"/>
              </w:rPr>
              <w:t>*</w:t>
            </w:r>
            <w:proofErr w:type="gramEnd"/>
          </w:p>
        </w:tc>
        <w:tc>
          <w:tcPr>
            <w:tcW w:w="2247" w:type="dxa"/>
            <w:noWrap/>
          </w:tcPr>
          <w:p w14:paraId="665AA8B6"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lang w:val="es-ES"/>
              </w:rPr>
            </w:pPr>
            <w:r w:rsidRPr="00F41A22">
              <w:rPr>
                <w:rFonts w:ascii="Times New Roman" w:eastAsia="Times New Roman" w:hAnsi="Times New Roman" w:cs="Times New Roman"/>
                <w:b/>
                <w:bCs/>
                <w:color w:val="000000"/>
                <w:sz w:val="24"/>
                <w:szCs w:val="24"/>
                <w:lang w:val="es-ES"/>
              </w:rPr>
              <w:t>185 (17.9</w:t>
            </w:r>
            <w:proofErr w:type="gramStart"/>
            <w:r w:rsidRPr="00F41A22">
              <w:rPr>
                <w:rFonts w:ascii="Times New Roman" w:eastAsia="Times New Roman" w:hAnsi="Times New Roman" w:cs="Times New Roman"/>
                <w:b/>
                <w:bCs/>
                <w:color w:val="000000"/>
                <w:sz w:val="24"/>
                <w:szCs w:val="24"/>
                <w:lang w:val="es-ES"/>
              </w:rPr>
              <w:t>%)</w:t>
            </w:r>
            <w:r w:rsidRPr="00F41A22">
              <w:rPr>
                <w:rFonts w:ascii="Times New Roman" w:hAnsi="Times New Roman" w:cs="Times New Roman"/>
                <w:b/>
                <w:bCs/>
                <w:sz w:val="24"/>
                <w:szCs w:val="24"/>
              </w:rPr>
              <w:t>*</w:t>
            </w:r>
            <w:proofErr w:type="gramEnd"/>
          </w:p>
        </w:tc>
        <w:tc>
          <w:tcPr>
            <w:tcW w:w="2209" w:type="dxa"/>
            <w:noWrap/>
          </w:tcPr>
          <w:p w14:paraId="3F074B19"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lang w:val="es-ES"/>
              </w:rPr>
            </w:pPr>
            <w:r w:rsidRPr="00F41A22">
              <w:rPr>
                <w:rFonts w:ascii="Times New Roman" w:eastAsia="Times New Roman" w:hAnsi="Times New Roman" w:cs="Times New Roman"/>
                <w:b/>
                <w:bCs/>
                <w:color w:val="000000"/>
                <w:sz w:val="24"/>
                <w:szCs w:val="24"/>
                <w:lang w:val="es-ES"/>
              </w:rPr>
              <w:t>264 (25.6%)</w:t>
            </w:r>
          </w:p>
        </w:tc>
        <w:tc>
          <w:tcPr>
            <w:tcW w:w="3703" w:type="dxa"/>
            <w:noWrap/>
          </w:tcPr>
          <w:p w14:paraId="15D8D706"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lang w:val="es-ES"/>
              </w:rPr>
            </w:pPr>
            <w:r w:rsidRPr="00F41A22">
              <w:rPr>
                <w:rFonts w:ascii="Times New Roman" w:eastAsia="Times New Roman" w:hAnsi="Times New Roman" w:cs="Times New Roman"/>
                <w:b/>
                <w:bCs/>
                <w:color w:val="000000"/>
                <w:sz w:val="24"/>
                <w:szCs w:val="24"/>
              </w:rPr>
              <w:t>1549.42±1,666.01</w:t>
            </w:r>
            <w:r w:rsidRPr="00D17A5B">
              <w:rPr>
                <w:rFonts w:ascii="Times New Roman" w:eastAsia="Times New Roman" w:hAnsi="Times New Roman" w:cs="Times New Roman"/>
                <w:b/>
                <w:bCs/>
                <w:color w:val="000000"/>
                <w:sz w:val="24"/>
                <w:szCs w:val="24"/>
              </w:rPr>
              <w:t>†</w:t>
            </w:r>
          </w:p>
        </w:tc>
      </w:tr>
      <w:tr w:rsidR="00416F25" w:rsidRPr="00D17A5B" w14:paraId="230F353B" w14:textId="77777777" w:rsidTr="005E5A74">
        <w:trPr>
          <w:trHeight w:val="335"/>
        </w:trPr>
        <w:tc>
          <w:tcPr>
            <w:tcW w:w="2095" w:type="dxa"/>
            <w:noWrap/>
          </w:tcPr>
          <w:p w14:paraId="1E465A7C" w14:textId="77777777" w:rsidR="00416F25" w:rsidRPr="00F41A22" w:rsidRDefault="00416F25" w:rsidP="005E5A74">
            <w:pPr>
              <w:spacing w:after="0" w:line="240" w:lineRule="auto"/>
              <w:rPr>
                <w:rFonts w:ascii="Times New Roman" w:eastAsia="Times New Roman" w:hAnsi="Times New Roman" w:cs="Times New Roman"/>
                <w:b/>
                <w:bCs/>
                <w:color w:val="000000"/>
                <w:sz w:val="24"/>
                <w:szCs w:val="24"/>
                <w:lang w:val="es-ES"/>
              </w:rPr>
            </w:pPr>
            <w:r w:rsidRPr="00F41A22">
              <w:rPr>
                <w:rFonts w:ascii="Times New Roman" w:eastAsia="Times New Roman" w:hAnsi="Times New Roman" w:cs="Times New Roman"/>
                <w:b/>
                <w:bCs/>
                <w:color w:val="000000"/>
                <w:sz w:val="24"/>
                <w:szCs w:val="24"/>
                <w:lang w:val="es-ES"/>
              </w:rPr>
              <w:t>Global</w:t>
            </w:r>
          </w:p>
          <w:p w14:paraId="0C0A10C8" w14:textId="77777777" w:rsidR="00416F25" w:rsidRPr="00F41A22" w:rsidRDefault="00416F25" w:rsidP="005E5A74">
            <w:pPr>
              <w:spacing w:after="0" w:line="240" w:lineRule="auto"/>
              <w:rPr>
                <w:rFonts w:ascii="Times New Roman" w:eastAsia="Times New Roman" w:hAnsi="Times New Roman" w:cs="Times New Roman"/>
                <w:b/>
                <w:bCs/>
                <w:color w:val="000000"/>
                <w:sz w:val="24"/>
                <w:szCs w:val="24"/>
                <w:lang w:val="es-ES"/>
              </w:rPr>
            </w:pPr>
            <w:r w:rsidRPr="00F41A22">
              <w:rPr>
                <w:rFonts w:ascii="Times New Roman" w:eastAsia="Times New Roman" w:hAnsi="Times New Roman" w:cs="Times New Roman"/>
                <w:b/>
                <w:bCs/>
                <w:color w:val="000000"/>
                <w:sz w:val="24"/>
                <w:szCs w:val="24"/>
                <w:lang w:val="es-ES"/>
              </w:rPr>
              <w:t>Median</w:t>
            </w:r>
          </w:p>
          <w:p w14:paraId="793271F0" w14:textId="77777777" w:rsidR="00416F25" w:rsidRPr="00F41A22" w:rsidRDefault="00416F25" w:rsidP="005E5A74">
            <w:pPr>
              <w:spacing w:after="0" w:line="240" w:lineRule="auto"/>
              <w:rPr>
                <w:rFonts w:ascii="Times New Roman" w:eastAsia="Times New Roman" w:hAnsi="Times New Roman" w:cs="Times New Roman"/>
                <w:b/>
                <w:bCs/>
                <w:color w:val="000000"/>
                <w:sz w:val="24"/>
                <w:szCs w:val="24"/>
                <w:lang w:val="es-ES"/>
              </w:rPr>
            </w:pPr>
            <w:r w:rsidRPr="00F41A22">
              <w:rPr>
                <w:rFonts w:ascii="Times New Roman" w:eastAsia="Times New Roman" w:hAnsi="Times New Roman" w:cs="Times New Roman"/>
                <w:b/>
                <w:bCs/>
                <w:color w:val="000000"/>
                <w:sz w:val="24"/>
                <w:szCs w:val="24"/>
                <w:lang w:val="es-ES"/>
              </w:rPr>
              <w:t>(Q25-Q75)</w:t>
            </w:r>
          </w:p>
        </w:tc>
        <w:tc>
          <w:tcPr>
            <w:tcW w:w="2184" w:type="dxa"/>
            <w:noWrap/>
          </w:tcPr>
          <w:p w14:paraId="1F4A079D"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lang w:val="es-ES"/>
              </w:rPr>
            </w:pPr>
          </w:p>
        </w:tc>
        <w:tc>
          <w:tcPr>
            <w:tcW w:w="2247" w:type="dxa"/>
            <w:noWrap/>
          </w:tcPr>
          <w:p w14:paraId="7612DC96"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lang w:val="es-ES"/>
              </w:rPr>
            </w:pPr>
          </w:p>
        </w:tc>
        <w:tc>
          <w:tcPr>
            <w:tcW w:w="2209" w:type="dxa"/>
            <w:noWrap/>
          </w:tcPr>
          <w:p w14:paraId="4CA55C6E"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lang w:val="es-ES"/>
              </w:rPr>
            </w:pPr>
          </w:p>
        </w:tc>
        <w:tc>
          <w:tcPr>
            <w:tcW w:w="3703" w:type="dxa"/>
            <w:noWrap/>
          </w:tcPr>
          <w:p w14:paraId="7ED7BE33"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lang w:val="es-ES"/>
              </w:rPr>
            </w:pPr>
            <w:r w:rsidRPr="00F41A22">
              <w:rPr>
                <w:rFonts w:ascii="Times New Roman" w:eastAsia="Times New Roman" w:hAnsi="Times New Roman" w:cs="Times New Roman"/>
                <w:b/>
                <w:bCs/>
                <w:color w:val="000000"/>
                <w:sz w:val="24"/>
                <w:szCs w:val="24"/>
                <w:lang w:val="es-ES"/>
              </w:rPr>
              <w:t>976.25</w:t>
            </w:r>
          </w:p>
          <w:p w14:paraId="35A8AD5A"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lang w:val="es-ES"/>
              </w:rPr>
              <w:t>(486.89-1956.</w:t>
            </w:r>
            <w:proofErr w:type="gramStart"/>
            <w:r w:rsidRPr="00F41A22">
              <w:rPr>
                <w:rFonts w:ascii="Times New Roman" w:eastAsia="Times New Roman" w:hAnsi="Times New Roman" w:cs="Times New Roman"/>
                <w:b/>
                <w:bCs/>
                <w:color w:val="000000"/>
                <w:sz w:val="24"/>
                <w:szCs w:val="24"/>
                <w:lang w:val="es-ES"/>
              </w:rPr>
              <w:t>04)*</w:t>
            </w:r>
            <w:proofErr w:type="gramEnd"/>
          </w:p>
        </w:tc>
      </w:tr>
    </w:tbl>
    <w:p w14:paraId="1979E29E" w14:textId="77777777" w:rsidR="00416F25" w:rsidRPr="00F41A22" w:rsidRDefault="00416F25" w:rsidP="00416F25">
      <w:pPr>
        <w:spacing w:after="0" w:line="240" w:lineRule="auto"/>
        <w:rPr>
          <w:rFonts w:ascii="Times New Roman" w:hAnsi="Times New Roman" w:cs="Times New Roman"/>
          <w:sz w:val="24"/>
          <w:szCs w:val="24"/>
        </w:rPr>
      </w:pPr>
      <w:r>
        <w:rPr>
          <w:rFonts w:ascii="Times New Roman" w:hAnsi="Times New Roman" w:cs="Times New Roman"/>
          <w:sz w:val="24"/>
          <w:szCs w:val="24"/>
        </w:rPr>
        <w:t>SEAR</w:t>
      </w:r>
      <w:r w:rsidRPr="00F41A22">
        <w:rPr>
          <w:rFonts w:ascii="Times New Roman" w:hAnsi="Times New Roman" w:cs="Times New Roman"/>
          <w:sz w:val="24"/>
          <w:szCs w:val="24"/>
        </w:rPr>
        <w:t xml:space="preserve">, </w:t>
      </w:r>
      <w:r>
        <w:rPr>
          <w:rFonts w:ascii="Times New Roman" w:hAnsi="Times New Roman" w:cs="Times New Roman"/>
          <w:sz w:val="24"/>
          <w:szCs w:val="24"/>
        </w:rPr>
        <w:t>South-East Asia Region</w:t>
      </w:r>
      <w:r w:rsidRPr="00F41A22">
        <w:rPr>
          <w:rFonts w:ascii="Times New Roman" w:hAnsi="Times New Roman" w:cs="Times New Roman"/>
          <w:sz w:val="24"/>
          <w:szCs w:val="24"/>
        </w:rPr>
        <w:t xml:space="preserve">; CR, cardiac rehabilitation; PPP, Purchasing Power Parity (http://eppi.ioe.ac.uk/costconversion/default.aspx) </w:t>
      </w:r>
    </w:p>
    <w:p w14:paraId="73F77421" w14:textId="77777777" w:rsidR="00416F25" w:rsidRPr="00F41A22" w:rsidRDefault="00416F25" w:rsidP="00416F25">
      <w:pPr>
        <w:spacing w:after="0" w:line="240" w:lineRule="auto"/>
        <w:rPr>
          <w:rFonts w:ascii="Times New Roman" w:hAnsi="Times New Roman" w:cs="Times New Roman"/>
          <w:sz w:val="24"/>
          <w:szCs w:val="24"/>
        </w:rPr>
      </w:pPr>
      <w:r w:rsidRPr="00E873FB">
        <w:rPr>
          <w:rFonts w:ascii="Times New Roman" w:eastAsia="Times New Roman" w:hAnsi="Times New Roman" w:cs="Times New Roman"/>
          <w:color w:val="000000"/>
          <w:sz w:val="24"/>
          <w:szCs w:val="24"/>
        </w:rPr>
        <w:t>†</w:t>
      </w:r>
      <w:r>
        <w:rPr>
          <w:rFonts w:ascii="Times New Roman" w:hAnsi="Times New Roman" w:cs="Times New Roman"/>
          <w:sz w:val="24"/>
          <w:szCs w:val="24"/>
        </w:rPr>
        <w:t>mean ± standard</w:t>
      </w:r>
      <w:r w:rsidRPr="00F41A22">
        <w:rPr>
          <w:rFonts w:ascii="Times New Roman" w:hAnsi="Times New Roman" w:cs="Times New Roman"/>
          <w:sz w:val="24"/>
          <w:szCs w:val="24"/>
        </w:rPr>
        <w:t xml:space="preserve"> deviation for a complete program. PPP is equivalent to 2016 $USD </w:t>
      </w:r>
    </w:p>
    <w:p w14:paraId="772F00AF" w14:textId="77777777" w:rsidR="00416F25" w:rsidRPr="00F41A22" w:rsidRDefault="00416F25" w:rsidP="00416F25">
      <w:pPr>
        <w:spacing w:after="0" w:line="240" w:lineRule="auto"/>
        <w:rPr>
          <w:rFonts w:ascii="Times New Roman" w:hAnsi="Times New Roman" w:cs="Times New Roman"/>
          <w:sz w:val="24"/>
          <w:szCs w:val="24"/>
        </w:rPr>
      </w:pPr>
      <w:r w:rsidRPr="00F41A22">
        <w:rPr>
          <w:rFonts w:ascii="Times New Roman" w:hAnsi="Times New Roman" w:cs="Times New Roman"/>
          <w:sz w:val="24"/>
          <w:szCs w:val="24"/>
        </w:rPr>
        <w:t>USD, United States Dollars</w:t>
      </w:r>
    </w:p>
    <w:p w14:paraId="613A2C96" w14:textId="77777777" w:rsidR="00416F25" w:rsidRPr="00F41A22" w:rsidRDefault="00416F25" w:rsidP="00416F25">
      <w:pPr>
        <w:spacing w:after="0" w:line="240" w:lineRule="auto"/>
        <w:rPr>
          <w:rFonts w:ascii="Times New Roman" w:hAnsi="Times New Roman" w:cs="Times New Roman"/>
          <w:color w:val="FF0000"/>
          <w:sz w:val="24"/>
          <w:szCs w:val="24"/>
        </w:rPr>
      </w:pPr>
      <w:r w:rsidRPr="00F41A22">
        <w:rPr>
          <w:rFonts w:ascii="Times New Roman" w:hAnsi="Times New Roman" w:cs="Times New Roman"/>
          <w:sz w:val="24"/>
          <w:szCs w:val="24"/>
        </w:rPr>
        <w:t xml:space="preserve">- </w:t>
      </w:r>
      <w:r>
        <w:rPr>
          <w:rFonts w:ascii="Times New Roman" w:hAnsi="Times New Roman" w:cs="Times New Roman"/>
          <w:sz w:val="24"/>
          <w:szCs w:val="24"/>
        </w:rPr>
        <w:t>r</w:t>
      </w:r>
      <w:r w:rsidRPr="00F41A22">
        <w:rPr>
          <w:rFonts w:ascii="Times New Roman" w:hAnsi="Times New Roman" w:cs="Times New Roman"/>
          <w:sz w:val="24"/>
          <w:szCs w:val="24"/>
        </w:rPr>
        <w:t>esponse about CR cost was not provided by any respondent in the country</w:t>
      </w:r>
    </w:p>
    <w:p w14:paraId="0FCD6FCE" w14:textId="77777777" w:rsidR="00416F25" w:rsidRPr="00F41A22" w:rsidRDefault="00416F25" w:rsidP="00416F25">
      <w:pPr>
        <w:spacing w:after="0" w:line="240" w:lineRule="auto"/>
        <w:rPr>
          <w:rFonts w:ascii="Times New Roman" w:hAnsi="Times New Roman" w:cs="Times New Roman"/>
          <w:sz w:val="24"/>
          <w:szCs w:val="24"/>
        </w:rPr>
      </w:pPr>
      <w:r w:rsidRPr="00F41A22">
        <w:rPr>
          <w:rFonts w:ascii="Times New Roman" w:hAnsi="Times New Roman" w:cs="Times New Roman"/>
          <w:sz w:val="24"/>
          <w:szCs w:val="24"/>
        </w:rPr>
        <w:t>*</w:t>
      </w:r>
      <w:proofErr w:type="gramStart"/>
      <w:r w:rsidRPr="00F41A22">
        <w:rPr>
          <w:rFonts w:ascii="Times New Roman" w:hAnsi="Times New Roman" w:cs="Times New Roman"/>
          <w:sz w:val="24"/>
          <w:szCs w:val="24"/>
        </w:rPr>
        <w:t>significant</w:t>
      </w:r>
      <w:proofErr w:type="gramEnd"/>
      <w:r w:rsidRPr="00F41A22">
        <w:rPr>
          <w:rFonts w:ascii="Times New Roman" w:hAnsi="Times New Roman" w:cs="Times New Roman"/>
          <w:sz w:val="24"/>
          <w:szCs w:val="24"/>
        </w:rPr>
        <w:t xml:space="preserve"> difference </w:t>
      </w:r>
      <w:r w:rsidRPr="00F41A22">
        <w:rPr>
          <w:rFonts w:ascii="Times New Roman" w:hAnsi="Times New Roman" w:cs="Times New Roman"/>
          <w:i/>
          <w:iCs/>
          <w:sz w:val="24"/>
          <w:szCs w:val="24"/>
        </w:rPr>
        <w:t>(</w:t>
      </w:r>
      <w:r>
        <w:rPr>
          <w:rFonts w:ascii="Times New Roman" w:hAnsi="Times New Roman" w:cs="Times New Roman"/>
          <w:i/>
          <w:iCs/>
          <w:sz w:val="24"/>
          <w:szCs w:val="24"/>
        </w:rPr>
        <w:t>P</w:t>
      </w:r>
      <w:r w:rsidRPr="00F41A22">
        <w:rPr>
          <w:rFonts w:ascii="Times New Roman" w:hAnsi="Times New Roman" w:cs="Times New Roman"/>
          <w:i/>
          <w:iCs/>
          <w:sz w:val="24"/>
          <w:szCs w:val="24"/>
        </w:rPr>
        <w:t>&lt;.</w:t>
      </w:r>
      <w:r w:rsidRPr="00F41A22">
        <w:rPr>
          <w:rFonts w:ascii="Times New Roman" w:hAnsi="Times New Roman" w:cs="Times New Roman"/>
          <w:sz w:val="24"/>
          <w:szCs w:val="24"/>
        </w:rPr>
        <w:t xml:space="preserve">05) between </w:t>
      </w:r>
      <w:r>
        <w:rPr>
          <w:rFonts w:ascii="Times New Roman" w:hAnsi="Times New Roman" w:cs="Times New Roman"/>
          <w:sz w:val="24"/>
          <w:szCs w:val="24"/>
        </w:rPr>
        <w:t>SEAR</w:t>
      </w:r>
      <w:r w:rsidRPr="00F41A22">
        <w:rPr>
          <w:rFonts w:ascii="Times New Roman" w:hAnsi="Times New Roman" w:cs="Times New Roman"/>
          <w:sz w:val="24"/>
          <w:szCs w:val="24"/>
        </w:rPr>
        <w:t xml:space="preserve"> and global using Chi-Square </w:t>
      </w:r>
      <w:proofErr w:type="spellStart"/>
      <w:r w:rsidRPr="00F41A22">
        <w:rPr>
          <w:rFonts w:ascii="Times New Roman" w:hAnsi="Times New Roman" w:cs="Times New Roman"/>
          <w:sz w:val="24"/>
          <w:szCs w:val="24"/>
        </w:rPr>
        <w:t>test</w:t>
      </w:r>
      <w:r>
        <w:rPr>
          <w:rFonts w:ascii="Times New Roman" w:hAnsi="Times New Roman" w:cs="Times New Roman"/>
          <w:sz w:val="24"/>
          <w:szCs w:val="24"/>
        </w:rPr>
        <w:t>or</w:t>
      </w:r>
      <w:proofErr w:type="spellEnd"/>
      <w:r>
        <w:rPr>
          <w:rFonts w:ascii="Times New Roman" w:hAnsi="Times New Roman" w:cs="Times New Roman"/>
          <w:sz w:val="24"/>
          <w:szCs w:val="24"/>
        </w:rPr>
        <w:t xml:space="preserve"> the Mann-Whitney U test as applicable</w:t>
      </w:r>
    </w:p>
    <w:p w14:paraId="5746E83C" w14:textId="77777777" w:rsidR="00416F25" w:rsidRPr="00F41A22" w:rsidRDefault="00416F25" w:rsidP="00416F25">
      <w:pPr>
        <w:spacing w:after="0" w:line="240" w:lineRule="auto"/>
        <w:rPr>
          <w:rFonts w:ascii="Times New Roman" w:hAnsi="Times New Roman" w:cs="Times New Roman"/>
          <w:sz w:val="24"/>
          <w:szCs w:val="24"/>
        </w:rPr>
      </w:pPr>
      <w:r w:rsidRPr="00F41A22">
        <w:rPr>
          <w:rFonts w:ascii="Times New Roman" w:hAnsi="Times New Roman" w:cs="Times New Roman"/>
          <w:sz w:val="24"/>
          <w:szCs w:val="24"/>
        </w:rPr>
        <w:t>Note: Due to missing data, percentages are computed where the denominator is the number of valid responses from responding programs</w:t>
      </w:r>
    </w:p>
    <w:p w14:paraId="56481AB1" w14:textId="77777777" w:rsidR="00416F25" w:rsidRPr="00F41A22" w:rsidRDefault="00416F25" w:rsidP="00416F25">
      <w:pPr>
        <w:rPr>
          <w:rFonts w:ascii="Times New Roman" w:hAnsi="Times New Roman" w:cs="Times New Roman"/>
          <w:sz w:val="24"/>
          <w:szCs w:val="24"/>
        </w:rPr>
      </w:pPr>
    </w:p>
    <w:p w14:paraId="2734CA6D" w14:textId="77777777" w:rsidR="00416F25" w:rsidRDefault="00416F25" w:rsidP="00416F2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F466E12" w14:textId="77777777" w:rsidR="00416F25" w:rsidRPr="00F64426" w:rsidRDefault="00416F25" w:rsidP="00416F25">
      <w:pPr>
        <w:spacing w:after="0" w:line="240" w:lineRule="auto"/>
        <w:rPr>
          <w:rFonts w:ascii="Times New Roman" w:eastAsia="MS Mincho" w:hAnsi="Times New Roman" w:cs="Times New Roman"/>
          <w:b/>
          <w:bCs/>
          <w:sz w:val="24"/>
          <w:szCs w:val="24"/>
        </w:rPr>
      </w:pPr>
      <w:r w:rsidRPr="00F41A22">
        <w:rPr>
          <w:rFonts w:ascii="Times New Roman" w:hAnsi="Times New Roman" w:cs="Times New Roman"/>
          <w:b/>
          <w:bCs/>
          <w:sz w:val="24"/>
          <w:szCs w:val="24"/>
        </w:rPr>
        <w:lastRenderedPageBreak/>
        <w:t>Supplementary Table 3</w:t>
      </w:r>
      <w:r w:rsidRPr="00625BA3">
        <w:rPr>
          <w:rFonts w:ascii="Times New Roman" w:eastAsia="MS Mincho" w:hAnsi="Times New Roman" w:cs="Times New Roman"/>
          <w:b/>
          <w:bCs/>
          <w:sz w:val="24"/>
          <w:szCs w:val="24"/>
        </w:rPr>
        <w:t xml:space="preserve">: Most Common Cardiac Rehabilitation Indications Accepted by </w:t>
      </w:r>
      <w:r>
        <w:rPr>
          <w:rFonts w:ascii="Times New Roman" w:eastAsia="MS Mincho" w:hAnsi="Times New Roman" w:cs="Times New Roman"/>
          <w:b/>
          <w:bCs/>
          <w:sz w:val="24"/>
          <w:szCs w:val="24"/>
        </w:rPr>
        <w:t>SEAR</w:t>
      </w:r>
      <w:r w:rsidRPr="00560744">
        <w:rPr>
          <w:rFonts w:ascii="Times New Roman" w:eastAsia="MS Mincho" w:hAnsi="Times New Roman" w:cs="Times New Roman"/>
          <w:b/>
          <w:bCs/>
          <w:sz w:val="24"/>
          <w:szCs w:val="24"/>
        </w:rPr>
        <w:t xml:space="preserve"> Country with Programs, and Versus Other Countries</w:t>
      </w:r>
    </w:p>
    <w:p w14:paraId="3BF98467" w14:textId="77777777" w:rsidR="00416F25" w:rsidRPr="00F65F35" w:rsidRDefault="00416F25" w:rsidP="00416F25">
      <w:pPr>
        <w:spacing w:after="0" w:line="240" w:lineRule="auto"/>
        <w:rPr>
          <w:rFonts w:ascii="Times New Roman" w:eastAsia="MS Mincho" w:hAnsi="Times New Roman" w:cs="Times New Roman"/>
          <w:b/>
          <w:bCs/>
          <w:sz w:val="24"/>
          <w:szCs w:val="24"/>
        </w:rPr>
      </w:pPr>
    </w:p>
    <w:tbl>
      <w:tblPr>
        <w:tblW w:w="13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1568"/>
        <w:gridCol w:w="2406"/>
        <w:gridCol w:w="1778"/>
        <w:gridCol w:w="1530"/>
        <w:gridCol w:w="1816"/>
        <w:gridCol w:w="2197"/>
      </w:tblGrid>
      <w:tr w:rsidR="00416F25" w:rsidRPr="00625BA3" w14:paraId="571DBAD7" w14:textId="77777777" w:rsidTr="005E5A74">
        <w:trPr>
          <w:trHeight w:val="878"/>
        </w:trPr>
        <w:tc>
          <w:tcPr>
            <w:tcW w:w="1778" w:type="dxa"/>
            <w:hideMark/>
          </w:tcPr>
          <w:p w14:paraId="6E59316A" w14:textId="77777777" w:rsidR="00416F25" w:rsidRPr="00F41A22" w:rsidRDefault="00416F25" w:rsidP="005E5A74">
            <w:pP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Country (n)</w:t>
            </w:r>
          </w:p>
        </w:tc>
        <w:tc>
          <w:tcPr>
            <w:tcW w:w="1568" w:type="dxa"/>
            <w:hideMark/>
          </w:tcPr>
          <w:p w14:paraId="6EC9B314"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CABG</w:t>
            </w:r>
          </w:p>
        </w:tc>
        <w:tc>
          <w:tcPr>
            <w:tcW w:w="2406" w:type="dxa"/>
            <w:hideMark/>
          </w:tcPr>
          <w:p w14:paraId="4AE804F8"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Post-</w:t>
            </w:r>
            <w:proofErr w:type="spellStart"/>
            <w:r w:rsidRPr="00F41A22">
              <w:rPr>
                <w:rFonts w:ascii="Times New Roman" w:eastAsia="Times New Roman" w:hAnsi="Times New Roman" w:cs="Times New Roman"/>
                <w:color w:val="000000"/>
                <w:sz w:val="24"/>
                <w:szCs w:val="24"/>
                <w:lang w:val="es-ES"/>
              </w:rPr>
              <w:t>Myocardial</w:t>
            </w:r>
            <w:proofErr w:type="spellEnd"/>
            <w:r>
              <w:rPr>
                <w:rFonts w:ascii="Times New Roman" w:eastAsia="Times New Roman" w:hAnsi="Times New Roman" w:cs="Times New Roman"/>
                <w:color w:val="000000"/>
                <w:sz w:val="24"/>
                <w:szCs w:val="24"/>
                <w:lang w:val="es-ES"/>
              </w:rPr>
              <w:t xml:space="preserve"> </w:t>
            </w:r>
            <w:proofErr w:type="spellStart"/>
            <w:r w:rsidRPr="00F41A22">
              <w:rPr>
                <w:rFonts w:ascii="Times New Roman" w:eastAsia="Times New Roman" w:hAnsi="Times New Roman" w:cs="Times New Roman"/>
                <w:color w:val="000000"/>
                <w:sz w:val="24"/>
                <w:szCs w:val="24"/>
                <w:lang w:val="es-ES"/>
              </w:rPr>
              <w:t>infarction</w:t>
            </w:r>
            <w:proofErr w:type="spellEnd"/>
            <w:r w:rsidRPr="00F41A22">
              <w:rPr>
                <w:rFonts w:ascii="Times New Roman" w:eastAsia="Times New Roman" w:hAnsi="Times New Roman" w:cs="Times New Roman"/>
                <w:color w:val="000000"/>
                <w:sz w:val="24"/>
                <w:szCs w:val="24"/>
                <w:lang w:val="es-ES"/>
              </w:rPr>
              <w:t xml:space="preserve"> / </w:t>
            </w:r>
            <w:proofErr w:type="spellStart"/>
            <w:r w:rsidRPr="00F41A22">
              <w:rPr>
                <w:rFonts w:ascii="Times New Roman" w:eastAsia="Times New Roman" w:hAnsi="Times New Roman" w:cs="Times New Roman"/>
                <w:color w:val="000000"/>
                <w:sz w:val="24"/>
                <w:szCs w:val="24"/>
                <w:lang w:val="es-ES"/>
              </w:rPr>
              <w:t>acute</w:t>
            </w:r>
            <w:proofErr w:type="spellEnd"/>
            <w:r>
              <w:rPr>
                <w:rFonts w:ascii="Times New Roman" w:eastAsia="Times New Roman" w:hAnsi="Times New Roman" w:cs="Times New Roman"/>
                <w:color w:val="000000"/>
                <w:sz w:val="24"/>
                <w:szCs w:val="24"/>
                <w:lang w:val="es-ES"/>
              </w:rPr>
              <w:t xml:space="preserve"> </w:t>
            </w:r>
            <w:proofErr w:type="spellStart"/>
            <w:r w:rsidRPr="00F41A22">
              <w:rPr>
                <w:rFonts w:ascii="Times New Roman" w:eastAsia="Times New Roman" w:hAnsi="Times New Roman" w:cs="Times New Roman"/>
                <w:color w:val="000000"/>
                <w:sz w:val="24"/>
                <w:szCs w:val="24"/>
                <w:lang w:val="es-ES"/>
              </w:rPr>
              <w:t>coronary</w:t>
            </w:r>
            <w:proofErr w:type="spellEnd"/>
            <w:r>
              <w:rPr>
                <w:rFonts w:ascii="Times New Roman" w:eastAsia="Times New Roman" w:hAnsi="Times New Roman" w:cs="Times New Roman"/>
                <w:color w:val="000000"/>
                <w:sz w:val="24"/>
                <w:szCs w:val="24"/>
                <w:lang w:val="es-ES"/>
              </w:rPr>
              <w:t xml:space="preserve"> </w:t>
            </w:r>
            <w:proofErr w:type="spellStart"/>
            <w:r w:rsidRPr="00F41A22">
              <w:rPr>
                <w:rFonts w:ascii="Times New Roman" w:eastAsia="Times New Roman" w:hAnsi="Times New Roman" w:cs="Times New Roman"/>
                <w:color w:val="000000"/>
                <w:sz w:val="24"/>
                <w:szCs w:val="24"/>
                <w:lang w:val="es-ES"/>
              </w:rPr>
              <w:t>syndrome</w:t>
            </w:r>
            <w:proofErr w:type="spellEnd"/>
          </w:p>
        </w:tc>
        <w:tc>
          <w:tcPr>
            <w:tcW w:w="1778" w:type="dxa"/>
            <w:hideMark/>
          </w:tcPr>
          <w:p w14:paraId="42137DED" w14:textId="77777777" w:rsidR="00416F25" w:rsidRPr="00F41A22" w:rsidRDefault="00416F25" w:rsidP="005E5A74">
            <w:pPr>
              <w:jc w:val="center"/>
              <w:rPr>
                <w:rFonts w:ascii="Times New Roman" w:eastAsia="Times New Roman" w:hAnsi="Times New Roman" w:cs="Times New Roman"/>
                <w:color w:val="000000"/>
                <w:sz w:val="24"/>
                <w:szCs w:val="24"/>
              </w:rPr>
            </w:pPr>
            <w:proofErr w:type="spellStart"/>
            <w:r w:rsidRPr="00F41A22">
              <w:rPr>
                <w:rFonts w:ascii="Times New Roman" w:eastAsia="Times New Roman" w:hAnsi="Times New Roman" w:cs="Times New Roman"/>
                <w:color w:val="000000"/>
                <w:sz w:val="24"/>
                <w:szCs w:val="24"/>
                <w:lang w:val="es-ES"/>
              </w:rPr>
              <w:t>Percutaneous</w:t>
            </w:r>
            <w:proofErr w:type="spellEnd"/>
            <w:r>
              <w:rPr>
                <w:rFonts w:ascii="Times New Roman" w:eastAsia="Times New Roman" w:hAnsi="Times New Roman" w:cs="Times New Roman"/>
                <w:color w:val="000000"/>
                <w:sz w:val="24"/>
                <w:szCs w:val="24"/>
                <w:lang w:val="es-ES"/>
              </w:rPr>
              <w:t xml:space="preserve"> </w:t>
            </w:r>
            <w:proofErr w:type="spellStart"/>
            <w:r w:rsidRPr="00F41A22">
              <w:rPr>
                <w:rFonts w:ascii="Times New Roman" w:eastAsia="Times New Roman" w:hAnsi="Times New Roman" w:cs="Times New Roman"/>
                <w:color w:val="000000"/>
                <w:sz w:val="24"/>
                <w:szCs w:val="24"/>
                <w:lang w:val="es-ES"/>
              </w:rPr>
              <w:t>coronary</w:t>
            </w:r>
            <w:proofErr w:type="spellEnd"/>
            <w:r>
              <w:rPr>
                <w:rFonts w:ascii="Times New Roman" w:eastAsia="Times New Roman" w:hAnsi="Times New Roman" w:cs="Times New Roman"/>
                <w:color w:val="000000"/>
                <w:sz w:val="24"/>
                <w:szCs w:val="24"/>
                <w:lang w:val="es-ES"/>
              </w:rPr>
              <w:t xml:space="preserve"> </w:t>
            </w:r>
            <w:proofErr w:type="spellStart"/>
            <w:r w:rsidRPr="00F41A22">
              <w:rPr>
                <w:rFonts w:ascii="Times New Roman" w:eastAsia="Times New Roman" w:hAnsi="Times New Roman" w:cs="Times New Roman"/>
                <w:color w:val="000000"/>
                <w:sz w:val="24"/>
                <w:szCs w:val="24"/>
                <w:lang w:val="es-ES"/>
              </w:rPr>
              <w:t>intervention</w:t>
            </w:r>
            <w:proofErr w:type="spellEnd"/>
          </w:p>
        </w:tc>
        <w:tc>
          <w:tcPr>
            <w:tcW w:w="1530" w:type="dxa"/>
            <w:hideMark/>
          </w:tcPr>
          <w:p w14:paraId="00D2D327"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Heart</w:t>
            </w:r>
            <w:r>
              <w:rPr>
                <w:rFonts w:ascii="Times New Roman" w:eastAsia="Times New Roman" w:hAnsi="Times New Roman" w:cs="Times New Roman"/>
                <w:color w:val="000000"/>
                <w:sz w:val="24"/>
                <w:szCs w:val="24"/>
                <w:lang w:val="es-ES"/>
              </w:rPr>
              <w:t xml:space="preserve"> </w:t>
            </w:r>
            <w:proofErr w:type="spellStart"/>
            <w:r w:rsidRPr="00F41A22">
              <w:rPr>
                <w:rFonts w:ascii="Times New Roman" w:eastAsia="Times New Roman" w:hAnsi="Times New Roman" w:cs="Times New Roman"/>
                <w:color w:val="000000"/>
                <w:sz w:val="24"/>
                <w:szCs w:val="24"/>
                <w:lang w:val="es-ES"/>
              </w:rPr>
              <w:t>failure</w:t>
            </w:r>
            <w:proofErr w:type="spellEnd"/>
          </w:p>
        </w:tc>
        <w:tc>
          <w:tcPr>
            <w:tcW w:w="1816" w:type="dxa"/>
            <w:hideMark/>
          </w:tcPr>
          <w:p w14:paraId="32FB41C8" w14:textId="77777777" w:rsidR="00416F25" w:rsidRPr="00F41A22" w:rsidRDefault="00416F25" w:rsidP="005E5A74">
            <w:pPr>
              <w:jc w:val="center"/>
              <w:rPr>
                <w:rFonts w:ascii="Times New Roman" w:eastAsia="Times New Roman" w:hAnsi="Times New Roman" w:cs="Times New Roman"/>
                <w:color w:val="000000"/>
                <w:sz w:val="24"/>
                <w:szCs w:val="24"/>
              </w:rPr>
            </w:pPr>
            <w:proofErr w:type="spellStart"/>
            <w:r w:rsidRPr="00F41A22">
              <w:rPr>
                <w:rFonts w:ascii="Times New Roman" w:eastAsia="Times New Roman" w:hAnsi="Times New Roman" w:cs="Times New Roman"/>
                <w:color w:val="000000"/>
                <w:sz w:val="24"/>
                <w:szCs w:val="24"/>
                <w:lang w:val="es-ES"/>
              </w:rPr>
              <w:t>Stable</w:t>
            </w:r>
            <w:proofErr w:type="spellEnd"/>
            <w:r>
              <w:rPr>
                <w:rFonts w:ascii="Times New Roman" w:eastAsia="Times New Roman" w:hAnsi="Times New Roman" w:cs="Times New Roman"/>
                <w:color w:val="000000"/>
                <w:sz w:val="24"/>
                <w:szCs w:val="24"/>
                <w:lang w:val="es-ES"/>
              </w:rPr>
              <w:t xml:space="preserve"> </w:t>
            </w:r>
            <w:proofErr w:type="spellStart"/>
            <w:r w:rsidRPr="00F41A22">
              <w:rPr>
                <w:rFonts w:ascii="Times New Roman" w:eastAsia="Times New Roman" w:hAnsi="Times New Roman" w:cs="Times New Roman"/>
                <w:color w:val="000000"/>
                <w:sz w:val="24"/>
                <w:szCs w:val="24"/>
                <w:lang w:val="es-ES"/>
              </w:rPr>
              <w:t>coronary</w:t>
            </w:r>
            <w:proofErr w:type="spellEnd"/>
            <w:r>
              <w:rPr>
                <w:rFonts w:ascii="Times New Roman" w:eastAsia="Times New Roman" w:hAnsi="Times New Roman" w:cs="Times New Roman"/>
                <w:color w:val="000000"/>
                <w:sz w:val="24"/>
                <w:szCs w:val="24"/>
                <w:lang w:val="es-ES"/>
              </w:rPr>
              <w:t xml:space="preserve"> </w:t>
            </w:r>
            <w:proofErr w:type="spellStart"/>
            <w:r w:rsidRPr="00F41A22">
              <w:rPr>
                <w:rFonts w:ascii="Times New Roman" w:eastAsia="Times New Roman" w:hAnsi="Times New Roman" w:cs="Times New Roman"/>
                <w:color w:val="000000"/>
                <w:sz w:val="24"/>
                <w:szCs w:val="24"/>
                <w:lang w:val="es-ES"/>
              </w:rPr>
              <w:t>artery</w:t>
            </w:r>
            <w:proofErr w:type="spellEnd"/>
            <w:r>
              <w:rPr>
                <w:rFonts w:ascii="Times New Roman" w:eastAsia="Times New Roman" w:hAnsi="Times New Roman" w:cs="Times New Roman"/>
                <w:color w:val="000000"/>
                <w:sz w:val="24"/>
                <w:szCs w:val="24"/>
                <w:lang w:val="es-ES"/>
              </w:rPr>
              <w:t xml:space="preserve"> </w:t>
            </w:r>
            <w:proofErr w:type="spellStart"/>
            <w:r w:rsidRPr="00F41A22">
              <w:rPr>
                <w:rFonts w:ascii="Times New Roman" w:eastAsia="Times New Roman" w:hAnsi="Times New Roman" w:cs="Times New Roman"/>
                <w:color w:val="000000"/>
                <w:sz w:val="24"/>
                <w:szCs w:val="24"/>
                <w:lang w:val="es-ES"/>
              </w:rPr>
              <w:t>disease</w:t>
            </w:r>
            <w:proofErr w:type="spellEnd"/>
          </w:p>
        </w:tc>
        <w:tc>
          <w:tcPr>
            <w:tcW w:w="2197" w:type="dxa"/>
            <w:hideMark/>
          </w:tcPr>
          <w:p w14:paraId="6C175B7D" w14:textId="77777777" w:rsidR="00416F25" w:rsidRPr="00F41A22" w:rsidRDefault="00416F25" w:rsidP="005E5A74">
            <w:pPr>
              <w:jc w:val="center"/>
              <w:rPr>
                <w:rFonts w:ascii="Times New Roman" w:eastAsia="Times New Roman" w:hAnsi="Times New Roman" w:cs="Times New Roman"/>
                <w:color w:val="000000"/>
                <w:sz w:val="24"/>
                <w:szCs w:val="24"/>
              </w:rPr>
            </w:pPr>
            <w:proofErr w:type="spellStart"/>
            <w:r w:rsidRPr="00F41A22">
              <w:rPr>
                <w:rFonts w:ascii="Times New Roman" w:eastAsia="Times New Roman" w:hAnsi="Times New Roman" w:cs="Times New Roman"/>
                <w:color w:val="000000"/>
                <w:sz w:val="24"/>
                <w:szCs w:val="24"/>
                <w:lang w:val="es-ES"/>
              </w:rPr>
              <w:t>Rheumatic</w:t>
            </w:r>
            <w:proofErr w:type="spellEnd"/>
            <w:r>
              <w:rPr>
                <w:rFonts w:ascii="Times New Roman" w:eastAsia="Times New Roman" w:hAnsi="Times New Roman" w:cs="Times New Roman"/>
                <w:color w:val="000000"/>
                <w:sz w:val="24"/>
                <w:szCs w:val="24"/>
                <w:lang w:val="es-ES"/>
              </w:rPr>
              <w:t xml:space="preserve"> </w:t>
            </w:r>
            <w:proofErr w:type="spellStart"/>
            <w:r w:rsidRPr="00F41A22">
              <w:rPr>
                <w:rFonts w:ascii="Times New Roman" w:eastAsia="Times New Roman" w:hAnsi="Times New Roman" w:cs="Times New Roman"/>
                <w:color w:val="000000"/>
                <w:sz w:val="24"/>
                <w:szCs w:val="24"/>
                <w:lang w:val="es-ES"/>
              </w:rPr>
              <w:t>heart</w:t>
            </w:r>
            <w:proofErr w:type="spellEnd"/>
            <w:r>
              <w:rPr>
                <w:rFonts w:ascii="Times New Roman" w:eastAsia="Times New Roman" w:hAnsi="Times New Roman" w:cs="Times New Roman"/>
                <w:color w:val="000000"/>
                <w:sz w:val="24"/>
                <w:szCs w:val="24"/>
                <w:lang w:val="es-ES"/>
              </w:rPr>
              <w:t xml:space="preserve"> </w:t>
            </w:r>
            <w:proofErr w:type="spellStart"/>
            <w:r w:rsidRPr="00F41A22">
              <w:rPr>
                <w:rFonts w:ascii="Times New Roman" w:eastAsia="Times New Roman" w:hAnsi="Times New Roman" w:cs="Times New Roman"/>
                <w:color w:val="000000"/>
                <w:sz w:val="24"/>
                <w:szCs w:val="24"/>
                <w:lang w:val="es-ES"/>
              </w:rPr>
              <w:t>disease</w:t>
            </w:r>
            <w:proofErr w:type="spellEnd"/>
          </w:p>
        </w:tc>
      </w:tr>
      <w:tr w:rsidR="00416F25" w:rsidRPr="00625BA3" w14:paraId="768AF7EB" w14:textId="77777777" w:rsidTr="005E5A74">
        <w:trPr>
          <w:trHeight w:val="493"/>
        </w:trPr>
        <w:tc>
          <w:tcPr>
            <w:tcW w:w="1778" w:type="dxa"/>
            <w:hideMark/>
          </w:tcPr>
          <w:p w14:paraId="2A95A60B" w14:textId="77777777" w:rsidR="00416F25" w:rsidRPr="00F41A22" w:rsidRDefault="00416F25" w:rsidP="005E5A74">
            <w:pP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Bangladesh (n=1)</w:t>
            </w:r>
          </w:p>
        </w:tc>
        <w:tc>
          <w:tcPr>
            <w:tcW w:w="1568" w:type="dxa"/>
            <w:hideMark/>
          </w:tcPr>
          <w:p w14:paraId="4A0FC8F7"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(100.0%)</w:t>
            </w:r>
          </w:p>
        </w:tc>
        <w:tc>
          <w:tcPr>
            <w:tcW w:w="2406" w:type="dxa"/>
            <w:hideMark/>
          </w:tcPr>
          <w:p w14:paraId="5A9D84D2"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(100.0%)</w:t>
            </w:r>
          </w:p>
        </w:tc>
        <w:tc>
          <w:tcPr>
            <w:tcW w:w="1778" w:type="dxa"/>
            <w:hideMark/>
          </w:tcPr>
          <w:p w14:paraId="67FD4501"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0 (0.0%)</w:t>
            </w:r>
          </w:p>
        </w:tc>
        <w:tc>
          <w:tcPr>
            <w:tcW w:w="1530" w:type="dxa"/>
            <w:hideMark/>
          </w:tcPr>
          <w:p w14:paraId="7A4D1399"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(100.0%)</w:t>
            </w:r>
          </w:p>
        </w:tc>
        <w:tc>
          <w:tcPr>
            <w:tcW w:w="1816" w:type="dxa"/>
            <w:hideMark/>
          </w:tcPr>
          <w:p w14:paraId="79F5C56C"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0 (0.0%)</w:t>
            </w:r>
          </w:p>
        </w:tc>
        <w:tc>
          <w:tcPr>
            <w:tcW w:w="2197" w:type="dxa"/>
            <w:hideMark/>
          </w:tcPr>
          <w:p w14:paraId="64A3AF5A"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(100.0%)</w:t>
            </w:r>
          </w:p>
        </w:tc>
      </w:tr>
      <w:tr w:rsidR="00416F25" w:rsidRPr="00625BA3" w14:paraId="33ECF506" w14:textId="77777777" w:rsidTr="005E5A74">
        <w:trPr>
          <w:trHeight w:val="465"/>
        </w:trPr>
        <w:tc>
          <w:tcPr>
            <w:tcW w:w="1778" w:type="dxa"/>
            <w:hideMark/>
          </w:tcPr>
          <w:p w14:paraId="4C55E59C" w14:textId="77777777" w:rsidR="00416F25" w:rsidRPr="00F41A22" w:rsidRDefault="00416F25" w:rsidP="005E5A74">
            <w:pP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India (n=18)</w:t>
            </w:r>
          </w:p>
        </w:tc>
        <w:tc>
          <w:tcPr>
            <w:tcW w:w="1568" w:type="dxa"/>
            <w:hideMark/>
          </w:tcPr>
          <w:p w14:paraId="1656799A"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13 (100.0%)</w:t>
            </w:r>
          </w:p>
        </w:tc>
        <w:tc>
          <w:tcPr>
            <w:tcW w:w="2406" w:type="dxa"/>
            <w:hideMark/>
          </w:tcPr>
          <w:p w14:paraId="0E83B9F4"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13 (100.0%)</w:t>
            </w:r>
          </w:p>
        </w:tc>
        <w:tc>
          <w:tcPr>
            <w:tcW w:w="1778" w:type="dxa"/>
            <w:hideMark/>
          </w:tcPr>
          <w:p w14:paraId="6E81712C"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10 (76.9%)</w:t>
            </w:r>
          </w:p>
        </w:tc>
        <w:tc>
          <w:tcPr>
            <w:tcW w:w="1530" w:type="dxa"/>
            <w:hideMark/>
          </w:tcPr>
          <w:p w14:paraId="76DF9347"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11 (84.6%)</w:t>
            </w:r>
          </w:p>
        </w:tc>
        <w:tc>
          <w:tcPr>
            <w:tcW w:w="1816" w:type="dxa"/>
            <w:hideMark/>
          </w:tcPr>
          <w:p w14:paraId="7A21F304"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10 (76.9%)</w:t>
            </w:r>
          </w:p>
        </w:tc>
        <w:tc>
          <w:tcPr>
            <w:tcW w:w="2197" w:type="dxa"/>
            <w:hideMark/>
          </w:tcPr>
          <w:p w14:paraId="0374D3C6"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6 (46.2%)</w:t>
            </w:r>
          </w:p>
        </w:tc>
      </w:tr>
      <w:tr w:rsidR="00416F25" w:rsidRPr="00625BA3" w14:paraId="517B4ABC" w14:textId="77777777" w:rsidTr="005E5A74">
        <w:trPr>
          <w:trHeight w:val="465"/>
        </w:trPr>
        <w:tc>
          <w:tcPr>
            <w:tcW w:w="1778" w:type="dxa"/>
            <w:hideMark/>
          </w:tcPr>
          <w:p w14:paraId="2480B375" w14:textId="77777777" w:rsidR="00416F25" w:rsidRPr="00F41A22" w:rsidRDefault="00416F25" w:rsidP="005E5A74">
            <w:pP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Indonesia (n=10)</w:t>
            </w:r>
          </w:p>
        </w:tc>
        <w:tc>
          <w:tcPr>
            <w:tcW w:w="1568" w:type="dxa"/>
            <w:hideMark/>
          </w:tcPr>
          <w:p w14:paraId="787165E5"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8 (100.0%)</w:t>
            </w:r>
          </w:p>
        </w:tc>
        <w:tc>
          <w:tcPr>
            <w:tcW w:w="2406" w:type="dxa"/>
            <w:hideMark/>
          </w:tcPr>
          <w:p w14:paraId="315EEC97"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8 (100.0%)</w:t>
            </w:r>
          </w:p>
        </w:tc>
        <w:tc>
          <w:tcPr>
            <w:tcW w:w="1778" w:type="dxa"/>
            <w:hideMark/>
          </w:tcPr>
          <w:p w14:paraId="21A73400"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8 (100.0%)</w:t>
            </w:r>
          </w:p>
        </w:tc>
        <w:tc>
          <w:tcPr>
            <w:tcW w:w="1530" w:type="dxa"/>
            <w:hideMark/>
          </w:tcPr>
          <w:p w14:paraId="2682A0FE"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8 (100.0%)</w:t>
            </w:r>
          </w:p>
        </w:tc>
        <w:tc>
          <w:tcPr>
            <w:tcW w:w="1816" w:type="dxa"/>
            <w:hideMark/>
          </w:tcPr>
          <w:p w14:paraId="7C670490"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6 (75.0%)</w:t>
            </w:r>
          </w:p>
        </w:tc>
        <w:tc>
          <w:tcPr>
            <w:tcW w:w="2197" w:type="dxa"/>
            <w:hideMark/>
          </w:tcPr>
          <w:p w14:paraId="172715C8"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2 (25.0%)</w:t>
            </w:r>
          </w:p>
        </w:tc>
      </w:tr>
      <w:tr w:rsidR="00416F25" w:rsidRPr="00625BA3" w14:paraId="4A337FFE" w14:textId="77777777" w:rsidTr="005E5A74">
        <w:trPr>
          <w:trHeight w:val="493"/>
        </w:trPr>
        <w:tc>
          <w:tcPr>
            <w:tcW w:w="1778" w:type="dxa"/>
            <w:hideMark/>
          </w:tcPr>
          <w:p w14:paraId="01EEE72A" w14:textId="77777777" w:rsidR="00416F25" w:rsidRPr="00F41A22" w:rsidRDefault="00416F25" w:rsidP="005E5A74">
            <w:pP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Nepal (n=1)</w:t>
            </w:r>
          </w:p>
        </w:tc>
        <w:tc>
          <w:tcPr>
            <w:tcW w:w="1568" w:type="dxa"/>
            <w:hideMark/>
          </w:tcPr>
          <w:p w14:paraId="4526FA11"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(100.0%)</w:t>
            </w:r>
          </w:p>
        </w:tc>
        <w:tc>
          <w:tcPr>
            <w:tcW w:w="2406" w:type="dxa"/>
            <w:hideMark/>
          </w:tcPr>
          <w:p w14:paraId="035446C8"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(100.0%)</w:t>
            </w:r>
          </w:p>
        </w:tc>
        <w:tc>
          <w:tcPr>
            <w:tcW w:w="1778" w:type="dxa"/>
            <w:hideMark/>
          </w:tcPr>
          <w:p w14:paraId="532C20A6"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(100.0%)</w:t>
            </w:r>
          </w:p>
        </w:tc>
        <w:tc>
          <w:tcPr>
            <w:tcW w:w="1530" w:type="dxa"/>
            <w:hideMark/>
          </w:tcPr>
          <w:p w14:paraId="5EED70C6"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(100.0%)</w:t>
            </w:r>
          </w:p>
        </w:tc>
        <w:tc>
          <w:tcPr>
            <w:tcW w:w="1816" w:type="dxa"/>
            <w:hideMark/>
          </w:tcPr>
          <w:p w14:paraId="560C3F0F"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(100.0%)</w:t>
            </w:r>
          </w:p>
        </w:tc>
        <w:tc>
          <w:tcPr>
            <w:tcW w:w="2197" w:type="dxa"/>
            <w:hideMark/>
          </w:tcPr>
          <w:p w14:paraId="2EDC0834"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(100.0%)</w:t>
            </w:r>
          </w:p>
        </w:tc>
      </w:tr>
      <w:tr w:rsidR="00416F25" w:rsidRPr="00625BA3" w14:paraId="7B895444" w14:textId="77777777" w:rsidTr="005E5A74">
        <w:trPr>
          <w:trHeight w:val="465"/>
        </w:trPr>
        <w:tc>
          <w:tcPr>
            <w:tcW w:w="1778" w:type="dxa"/>
            <w:hideMark/>
          </w:tcPr>
          <w:p w14:paraId="34C20998" w14:textId="77777777" w:rsidR="00416F25" w:rsidRPr="00F41A22" w:rsidRDefault="00416F25" w:rsidP="005E5A74">
            <w:pP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Sri Lanka (n=2)</w:t>
            </w:r>
          </w:p>
        </w:tc>
        <w:tc>
          <w:tcPr>
            <w:tcW w:w="1568" w:type="dxa"/>
            <w:hideMark/>
          </w:tcPr>
          <w:p w14:paraId="12F6C94A"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2 (100.0%)</w:t>
            </w:r>
          </w:p>
        </w:tc>
        <w:tc>
          <w:tcPr>
            <w:tcW w:w="2406" w:type="dxa"/>
            <w:hideMark/>
          </w:tcPr>
          <w:p w14:paraId="2094D0C9"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2 (100.0%)</w:t>
            </w:r>
          </w:p>
        </w:tc>
        <w:tc>
          <w:tcPr>
            <w:tcW w:w="1778" w:type="dxa"/>
            <w:hideMark/>
          </w:tcPr>
          <w:p w14:paraId="081A6BA4"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2 (100.0%)</w:t>
            </w:r>
          </w:p>
        </w:tc>
        <w:tc>
          <w:tcPr>
            <w:tcW w:w="1530" w:type="dxa"/>
            <w:hideMark/>
          </w:tcPr>
          <w:p w14:paraId="78A02407"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(50.0%)</w:t>
            </w:r>
          </w:p>
        </w:tc>
        <w:tc>
          <w:tcPr>
            <w:tcW w:w="1816" w:type="dxa"/>
            <w:hideMark/>
          </w:tcPr>
          <w:p w14:paraId="32931C40"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2 (100.0%)</w:t>
            </w:r>
          </w:p>
        </w:tc>
        <w:tc>
          <w:tcPr>
            <w:tcW w:w="2197" w:type="dxa"/>
            <w:hideMark/>
          </w:tcPr>
          <w:p w14:paraId="50AF98E4"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(50.0%)</w:t>
            </w:r>
          </w:p>
        </w:tc>
      </w:tr>
      <w:tr w:rsidR="00416F25" w:rsidRPr="00625BA3" w14:paraId="2C60B670" w14:textId="77777777" w:rsidTr="005E5A74">
        <w:trPr>
          <w:trHeight w:val="493"/>
        </w:trPr>
        <w:tc>
          <w:tcPr>
            <w:tcW w:w="1778" w:type="dxa"/>
            <w:hideMark/>
          </w:tcPr>
          <w:p w14:paraId="5E72B50E" w14:textId="77777777" w:rsidR="00416F25" w:rsidRPr="00F41A22" w:rsidRDefault="00416F25" w:rsidP="005E5A74">
            <w:pPr>
              <w:rPr>
                <w:rFonts w:ascii="Times New Roman" w:eastAsia="Times New Roman" w:hAnsi="Times New Roman" w:cs="Times New Roman"/>
                <w:color w:val="000000"/>
                <w:sz w:val="24"/>
                <w:szCs w:val="24"/>
              </w:rPr>
            </w:pPr>
            <w:r w:rsidRPr="00524221">
              <w:rPr>
                <w:rFonts w:ascii="Times New Roman" w:eastAsia="Times New Roman" w:hAnsi="Times New Roman" w:cs="Times New Roman"/>
                <w:color w:val="000000"/>
                <w:sz w:val="24"/>
                <w:szCs w:val="24"/>
                <w:lang w:val="es-ES"/>
              </w:rPr>
              <w:t>SEAR</w:t>
            </w:r>
            <w:r w:rsidRPr="00F41A22">
              <w:rPr>
                <w:rFonts w:ascii="Times New Roman" w:eastAsia="Times New Roman" w:hAnsi="Times New Roman" w:cs="Times New Roman"/>
                <w:color w:val="000000"/>
                <w:sz w:val="24"/>
                <w:szCs w:val="24"/>
                <w:lang w:val="es-ES"/>
              </w:rPr>
              <w:t xml:space="preserve"> Total (n=32)</w:t>
            </w:r>
          </w:p>
        </w:tc>
        <w:tc>
          <w:tcPr>
            <w:tcW w:w="1568" w:type="dxa"/>
            <w:hideMark/>
          </w:tcPr>
          <w:p w14:paraId="7198B9C4"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lang w:val="es-ES"/>
              </w:rPr>
              <w:t>25 (100.0%)</w:t>
            </w:r>
          </w:p>
        </w:tc>
        <w:tc>
          <w:tcPr>
            <w:tcW w:w="2406" w:type="dxa"/>
            <w:hideMark/>
          </w:tcPr>
          <w:p w14:paraId="0B1B92B0"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lang w:val="es-ES"/>
              </w:rPr>
              <w:t>24 (96.0%)</w:t>
            </w:r>
          </w:p>
        </w:tc>
        <w:tc>
          <w:tcPr>
            <w:tcW w:w="1778" w:type="dxa"/>
            <w:hideMark/>
          </w:tcPr>
          <w:p w14:paraId="3BD70E6E"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lang w:val="es-ES"/>
              </w:rPr>
              <w:t>21 (84.0%)</w:t>
            </w:r>
          </w:p>
        </w:tc>
        <w:tc>
          <w:tcPr>
            <w:tcW w:w="1530" w:type="dxa"/>
            <w:hideMark/>
          </w:tcPr>
          <w:p w14:paraId="4451570B"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lang w:val="es-ES"/>
              </w:rPr>
              <w:t>22 (88.8%)</w:t>
            </w:r>
          </w:p>
        </w:tc>
        <w:tc>
          <w:tcPr>
            <w:tcW w:w="1816" w:type="dxa"/>
            <w:hideMark/>
          </w:tcPr>
          <w:p w14:paraId="7F852CF7"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lang w:val="es-ES"/>
              </w:rPr>
              <w:t>19 (76.0%)</w:t>
            </w:r>
          </w:p>
        </w:tc>
        <w:tc>
          <w:tcPr>
            <w:tcW w:w="2197" w:type="dxa"/>
            <w:hideMark/>
          </w:tcPr>
          <w:p w14:paraId="331AF61E"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lang w:val="es-ES"/>
              </w:rPr>
              <w:t>11 (44.0%)</w:t>
            </w:r>
          </w:p>
        </w:tc>
      </w:tr>
      <w:tr w:rsidR="00416F25" w:rsidRPr="00625BA3" w14:paraId="3347950F" w14:textId="77777777" w:rsidTr="005E5A74">
        <w:trPr>
          <w:trHeight w:val="493"/>
        </w:trPr>
        <w:tc>
          <w:tcPr>
            <w:tcW w:w="1778" w:type="dxa"/>
            <w:hideMark/>
          </w:tcPr>
          <w:p w14:paraId="1543C2DA" w14:textId="77777777" w:rsidR="00416F25" w:rsidRPr="00F41A22" w:rsidRDefault="00416F25" w:rsidP="005E5A74">
            <w:pPr>
              <w:rPr>
                <w:rFonts w:ascii="Times New Roman" w:eastAsia="Times New Roman" w:hAnsi="Times New Roman" w:cs="Times New Roman"/>
                <w:sz w:val="24"/>
                <w:szCs w:val="24"/>
              </w:rPr>
            </w:pPr>
            <w:r w:rsidRPr="00F41A22">
              <w:rPr>
                <w:rFonts w:ascii="Times New Roman" w:eastAsia="Times New Roman" w:hAnsi="Times New Roman" w:cs="Times New Roman"/>
                <w:sz w:val="24"/>
                <w:szCs w:val="24"/>
              </w:rPr>
              <w:t>Global</w:t>
            </w:r>
          </w:p>
          <w:p w14:paraId="6396E8B4" w14:textId="77777777" w:rsidR="00416F25" w:rsidRPr="00F41A22" w:rsidRDefault="00416F25" w:rsidP="005E5A74">
            <w:pPr>
              <w:rPr>
                <w:rFonts w:ascii="Times New Roman" w:eastAsia="Times New Roman" w:hAnsi="Times New Roman" w:cs="Times New Roman"/>
                <w:sz w:val="24"/>
                <w:szCs w:val="24"/>
              </w:rPr>
            </w:pPr>
            <w:r w:rsidRPr="00F41A22">
              <w:rPr>
                <w:rFonts w:ascii="Times New Roman" w:eastAsia="Times New Roman" w:hAnsi="Times New Roman" w:cs="Times New Roman"/>
                <w:sz w:val="24"/>
                <w:szCs w:val="24"/>
                <w:lang w:val="es-ES"/>
              </w:rPr>
              <w:t>(N=105</w:t>
            </w:r>
            <w:r w:rsidRPr="00524221">
              <w:rPr>
                <w:rFonts w:ascii="Times New Roman" w:eastAsia="Times New Roman" w:hAnsi="Times New Roman" w:cs="Times New Roman"/>
                <w:sz w:val="24"/>
                <w:szCs w:val="24"/>
                <w:lang w:val="es-ES"/>
              </w:rPr>
              <w:t>0</w:t>
            </w:r>
            <w:r w:rsidRPr="00F41A22">
              <w:rPr>
                <w:rFonts w:ascii="Times New Roman" w:eastAsia="Times New Roman" w:hAnsi="Times New Roman" w:cs="Times New Roman"/>
                <w:sz w:val="24"/>
                <w:szCs w:val="24"/>
                <w:lang w:val="es-ES"/>
              </w:rPr>
              <w:t>)</w:t>
            </w:r>
          </w:p>
        </w:tc>
        <w:tc>
          <w:tcPr>
            <w:tcW w:w="1568" w:type="dxa"/>
            <w:hideMark/>
          </w:tcPr>
          <w:p w14:paraId="2F6A347B" w14:textId="77777777" w:rsidR="00416F25" w:rsidRPr="00F41A22" w:rsidRDefault="00416F25" w:rsidP="005E5A74">
            <w:pPr>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792 (95.7%)</w:t>
            </w:r>
          </w:p>
        </w:tc>
        <w:tc>
          <w:tcPr>
            <w:tcW w:w="2406" w:type="dxa"/>
            <w:hideMark/>
          </w:tcPr>
          <w:p w14:paraId="186C2C86" w14:textId="77777777" w:rsidR="00416F25" w:rsidRPr="00F41A22" w:rsidRDefault="00416F25" w:rsidP="005E5A74">
            <w:pPr>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809 (97.5%)</w:t>
            </w:r>
          </w:p>
        </w:tc>
        <w:tc>
          <w:tcPr>
            <w:tcW w:w="1778" w:type="dxa"/>
            <w:hideMark/>
          </w:tcPr>
          <w:p w14:paraId="08F4E25B" w14:textId="77777777" w:rsidR="00416F25" w:rsidRPr="00F41A22" w:rsidRDefault="00416F25" w:rsidP="005E5A74">
            <w:pPr>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799 (96.5</w:t>
            </w:r>
            <w:proofErr w:type="gramStart"/>
            <w:r w:rsidRPr="00F41A22">
              <w:rPr>
                <w:rFonts w:ascii="Times New Roman" w:eastAsia="Times New Roman" w:hAnsi="Times New Roman" w:cs="Times New Roman"/>
                <w:b/>
                <w:bCs/>
                <w:sz w:val="24"/>
                <w:szCs w:val="24"/>
              </w:rPr>
              <w:t>%)*</w:t>
            </w:r>
            <w:proofErr w:type="gramEnd"/>
          </w:p>
        </w:tc>
        <w:tc>
          <w:tcPr>
            <w:tcW w:w="1530" w:type="dxa"/>
            <w:hideMark/>
          </w:tcPr>
          <w:p w14:paraId="359C7016" w14:textId="77777777" w:rsidR="00416F25" w:rsidRPr="00F41A22" w:rsidRDefault="00416F25" w:rsidP="005E5A74">
            <w:pPr>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735 (88.8%)</w:t>
            </w:r>
          </w:p>
        </w:tc>
        <w:tc>
          <w:tcPr>
            <w:tcW w:w="1816" w:type="dxa"/>
            <w:hideMark/>
          </w:tcPr>
          <w:p w14:paraId="4D84CA38" w14:textId="77777777" w:rsidR="00416F25" w:rsidRPr="00F41A22" w:rsidRDefault="00416F25" w:rsidP="005E5A74">
            <w:pPr>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673 (81.3%)</w:t>
            </w:r>
          </w:p>
        </w:tc>
        <w:tc>
          <w:tcPr>
            <w:tcW w:w="2197" w:type="dxa"/>
            <w:noWrap/>
            <w:hideMark/>
          </w:tcPr>
          <w:p w14:paraId="7A4E9218" w14:textId="77777777" w:rsidR="00416F25" w:rsidRPr="00F41A22" w:rsidRDefault="00416F25" w:rsidP="005E5A74">
            <w:pPr>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424 (51.2%)</w:t>
            </w:r>
          </w:p>
        </w:tc>
      </w:tr>
    </w:tbl>
    <w:p w14:paraId="5C2E417B" w14:textId="77777777" w:rsidR="00416F25" w:rsidRPr="00F64426" w:rsidRDefault="00416F25" w:rsidP="00416F25">
      <w:pPr>
        <w:spacing w:after="0" w:line="240" w:lineRule="auto"/>
        <w:rPr>
          <w:rFonts w:ascii="Times New Roman" w:eastAsia="MS Mincho" w:hAnsi="Times New Roman" w:cs="Times New Roman"/>
          <w:sz w:val="24"/>
          <w:szCs w:val="24"/>
        </w:rPr>
      </w:pPr>
      <w:r w:rsidRPr="00625BA3">
        <w:rPr>
          <w:rFonts w:ascii="Times New Roman" w:eastAsia="MS Mincho" w:hAnsi="Times New Roman" w:cs="Times New Roman"/>
          <w:sz w:val="24"/>
          <w:szCs w:val="24"/>
        </w:rPr>
        <w:t xml:space="preserve">CABG, coronary artery bypass graft; HF, heart failure; PCI, percutaneous coronary intervention; </w:t>
      </w:r>
      <w:r>
        <w:rPr>
          <w:rFonts w:ascii="Times New Roman" w:eastAsia="MS Mincho" w:hAnsi="Times New Roman" w:cs="Times New Roman"/>
          <w:sz w:val="24"/>
          <w:szCs w:val="24"/>
        </w:rPr>
        <w:t>SEAR</w:t>
      </w:r>
      <w:r w:rsidRPr="0056074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South-East Asia Region</w:t>
      </w:r>
    </w:p>
    <w:p w14:paraId="7592EE23" w14:textId="77777777" w:rsidR="00416F25" w:rsidRPr="00F65F35" w:rsidRDefault="00416F25" w:rsidP="00416F25">
      <w:pPr>
        <w:spacing w:after="0" w:line="240" w:lineRule="auto"/>
        <w:rPr>
          <w:rFonts w:ascii="Times New Roman" w:eastAsia="MS Mincho" w:hAnsi="Times New Roman" w:cs="Times New Roman"/>
          <w:sz w:val="24"/>
          <w:szCs w:val="24"/>
        </w:rPr>
      </w:pPr>
      <w:r w:rsidRPr="00F65F35">
        <w:rPr>
          <w:rFonts w:ascii="Times New Roman" w:eastAsia="MS Mincho" w:hAnsi="Times New Roman" w:cs="Times New Roman"/>
          <w:sz w:val="24"/>
          <w:szCs w:val="24"/>
        </w:rPr>
        <w:t>*</w:t>
      </w:r>
      <w:proofErr w:type="gramStart"/>
      <w:r>
        <w:rPr>
          <w:rFonts w:ascii="Times New Roman" w:eastAsia="MS Mincho" w:hAnsi="Times New Roman" w:cs="Times New Roman"/>
          <w:sz w:val="24"/>
          <w:szCs w:val="24"/>
        </w:rPr>
        <w:t>s</w:t>
      </w:r>
      <w:r w:rsidRPr="00F65F35">
        <w:rPr>
          <w:rFonts w:ascii="Times New Roman" w:eastAsia="MS Mincho" w:hAnsi="Times New Roman" w:cs="Times New Roman"/>
          <w:sz w:val="24"/>
          <w:szCs w:val="24"/>
        </w:rPr>
        <w:t>ignificant</w:t>
      </w:r>
      <w:proofErr w:type="gramEnd"/>
      <w:r w:rsidRPr="00F65F35">
        <w:rPr>
          <w:rFonts w:ascii="Times New Roman" w:eastAsia="MS Mincho" w:hAnsi="Times New Roman" w:cs="Times New Roman"/>
          <w:sz w:val="24"/>
          <w:szCs w:val="24"/>
        </w:rPr>
        <w:t xml:space="preserve"> difference </w:t>
      </w:r>
      <w:r w:rsidRPr="00F41A22">
        <w:rPr>
          <w:rFonts w:ascii="Times New Roman" w:eastAsia="MS Mincho" w:hAnsi="Times New Roman" w:cs="Times New Roman"/>
          <w:i/>
          <w:iCs/>
          <w:sz w:val="24"/>
          <w:szCs w:val="24"/>
        </w:rPr>
        <w:t>(</w:t>
      </w:r>
      <w:r>
        <w:rPr>
          <w:rFonts w:ascii="Times New Roman" w:eastAsia="MS Mincho" w:hAnsi="Times New Roman" w:cs="Times New Roman"/>
          <w:i/>
          <w:iCs/>
          <w:sz w:val="24"/>
          <w:szCs w:val="24"/>
        </w:rPr>
        <w:t>P</w:t>
      </w:r>
      <w:r w:rsidRPr="00F41A22">
        <w:rPr>
          <w:rFonts w:ascii="Times New Roman" w:eastAsia="MS Mincho" w:hAnsi="Times New Roman" w:cs="Times New Roman"/>
          <w:i/>
          <w:iCs/>
          <w:sz w:val="24"/>
          <w:szCs w:val="24"/>
        </w:rPr>
        <w:t>=.</w:t>
      </w:r>
      <w:r w:rsidRPr="00560744">
        <w:rPr>
          <w:rFonts w:ascii="Times New Roman" w:eastAsia="MS Mincho" w:hAnsi="Times New Roman" w:cs="Times New Roman"/>
          <w:sz w:val="24"/>
          <w:szCs w:val="24"/>
        </w:rPr>
        <w:t>013</w:t>
      </w:r>
      <w:r w:rsidRPr="00F64426">
        <w:rPr>
          <w:rFonts w:ascii="Times New Roman" w:eastAsia="MS Mincho" w:hAnsi="Times New Roman" w:cs="Times New Roman"/>
          <w:sz w:val="24"/>
          <w:szCs w:val="24"/>
        </w:rPr>
        <w:t xml:space="preserve">) </w:t>
      </w:r>
      <w:r w:rsidRPr="00F65F35">
        <w:rPr>
          <w:rFonts w:ascii="Times New Roman" w:eastAsia="MS Mincho" w:hAnsi="Times New Roman" w:cs="Times New Roman"/>
          <w:sz w:val="24"/>
          <w:szCs w:val="24"/>
        </w:rPr>
        <w:t xml:space="preserve">between </w:t>
      </w:r>
      <w:r>
        <w:rPr>
          <w:rFonts w:ascii="Times New Roman" w:eastAsia="MS Mincho" w:hAnsi="Times New Roman" w:cs="Times New Roman"/>
          <w:sz w:val="24"/>
          <w:szCs w:val="24"/>
        </w:rPr>
        <w:t>SEAR</w:t>
      </w:r>
      <w:r w:rsidRPr="00F64426">
        <w:rPr>
          <w:rFonts w:ascii="Times New Roman" w:eastAsia="MS Mincho" w:hAnsi="Times New Roman" w:cs="Times New Roman"/>
          <w:sz w:val="24"/>
          <w:szCs w:val="24"/>
        </w:rPr>
        <w:t xml:space="preserve"> and global programs</w:t>
      </w:r>
      <w:r w:rsidRPr="00F65F35">
        <w:rPr>
          <w:rFonts w:ascii="Times New Roman" w:eastAsia="MS Mincho" w:hAnsi="Times New Roman" w:cs="Times New Roman"/>
          <w:sz w:val="24"/>
          <w:szCs w:val="24"/>
        </w:rPr>
        <w:t xml:space="preserve"> for PCI indication using Fisher’s Exact test</w:t>
      </w:r>
    </w:p>
    <w:p w14:paraId="20C6A87B" w14:textId="77777777" w:rsidR="00416F25" w:rsidRPr="00F65F35" w:rsidRDefault="00416F25" w:rsidP="00416F25">
      <w:pPr>
        <w:spacing w:after="0" w:line="240" w:lineRule="auto"/>
        <w:rPr>
          <w:rFonts w:ascii="Times New Roman" w:eastAsia="MS Mincho" w:hAnsi="Times New Roman" w:cs="Times New Roman"/>
          <w:sz w:val="24"/>
          <w:szCs w:val="24"/>
        </w:rPr>
        <w:sectPr w:rsidR="00416F25" w:rsidRPr="00F65F35" w:rsidSect="008162EF">
          <w:headerReference w:type="default" r:id="rId8"/>
          <w:pgSz w:w="16840" w:h="11900" w:orient="landscape"/>
          <w:pgMar w:top="1440" w:right="1440" w:bottom="1440" w:left="1440" w:header="706" w:footer="706" w:gutter="0"/>
          <w:pgNumType w:start="1"/>
          <w:cols w:space="708"/>
          <w:docGrid w:linePitch="360"/>
        </w:sectPr>
      </w:pPr>
      <w:r w:rsidRPr="00F65F35">
        <w:rPr>
          <w:rFonts w:ascii="Times New Roman" w:eastAsia="MS Mincho" w:hAnsi="Times New Roman" w:cs="Times New Roman"/>
          <w:sz w:val="24"/>
          <w:szCs w:val="24"/>
        </w:rPr>
        <w:t>Note: Due to missing data, percentages are computed where the denominator is the number of valid responses from responding programs.</w:t>
      </w:r>
    </w:p>
    <w:p w14:paraId="003A4297" w14:textId="77777777" w:rsidR="00416F25" w:rsidRPr="00F41A22" w:rsidRDefault="00416F25" w:rsidP="00416F25">
      <w:pPr>
        <w:rPr>
          <w:rFonts w:ascii="Times New Roman" w:hAnsi="Times New Roman" w:cs="Times New Roman"/>
          <w:b/>
          <w:bCs/>
          <w:sz w:val="24"/>
          <w:szCs w:val="24"/>
        </w:rPr>
      </w:pPr>
      <w:r w:rsidRPr="00F41A22">
        <w:rPr>
          <w:rFonts w:ascii="Times New Roman" w:hAnsi="Times New Roman" w:cs="Times New Roman"/>
          <w:b/>
          <w:bCs/>
          <w:sz w:val="24"/>
          <w:szCs w:val="24"/>
        </w:rPr>
        <w:t xml:space="preserve">Supplementary Table 4. </w:t>
      </w:r>
      <w:r w:rsidRPr="00F41A22">
        <w:rPr>
          <w:rFonts w:ascii="Times New Roman" w:eastAsia="Times New Roman" w:hAnsi="Times New Roman" w:cs="Times New Roman"/>
          <w:b/>
          <w:bCs/>
          <w:color w:val="000000"/>
          <w:sz w:val="24"/>
          <w:szCs w:val="24"/>
        </w:rPr>
        <w:t xml:space="preserve">Non-Cardiac Indications Served in Cardiac Rehabilitation Programs in </w:t>
      </w:r>
      <w:r>
        <w:rPr>
          <w:rFonts w:ascii="Times New Roman" w:eastAsia="Times New Roman" w:hAnsi="Times New Roman" w:cs="Times New Roman"/>
          <w:b/>
          <w:bCs/>
          <w:color w:val="000000"/>
          <w:sz w:val="24"/>
          <w:szCs w:val="24"/>
        </w:rPr>
        <w:t>SEAR</w:t>
      </w:r>
    </w:p>
    <w:tbl>
      <w:tblPr>
        <w:tblW w:w="1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5"/>
        <w:gridCol w:w="1896"/>
        <w:gridCol w:w="1660"/>
        <w:gridCol w:w="1896"/>
        <w:gridCol w:w="1680"/>
        <w:gridCol w:w="1639"/>
        <w:gridCol w:w="1723"/>
      </w:tblGrid>
      <w:tr w:rsidR="00416F25" w:rsidRPr="00D17A5B" w14:paraId="1871B057" w14:textId="77777777" w:rsidTr="005E5A74">
        <w:trPr>
          <w:trHeight w:val="1304"/>
        </w:trPr>
        <w:tc>
          <w:tcPr>
            <w:tcW w:w="2015" w:type="dxa"/>
            <w:hideMark/>
          </w:tcPr>
          <w:p w14:paraId="56194E68" w14:textId="77777777" w:rsidR="00416F25" w:rsidRPr="00F41A22" w:rsidRDefault="00416F25" w:rsidP="005E5A74">
            <w:pP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lastRenderedPageBreak/>
              <w:t>Country (n)</w:t>
            </w:r>
          </w:p>
        </w:tc>
        <w:tc>
          <w:tcPr>
            <w:tcW w:w="1896" w:type="dxa"/>
            <w:hideMark/>
          </w:tcPr>
          <w:p w14:paraId="23E1C46D"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High-</w:t>
            </w:r>
            <w:proofErr w:type="spellStart"/>
            <w:r w:rsidRPr="00F41A22">
              <w:rPr>
                <w:rFonts w:ascii="Times New Roman" w:eastAsia="Times New Roman" w:hAnsi="Times New Roman" w:cs="Times New Roman"/>
                <w:color w:val="000000"/>
                <w:sz w:val="24"/>
                <w:szCs w:val="24"/>
                <w:lang w:val="es-ES"/>
              </w:rPr>
              <w:t>Risk</w:t>
            </w:r>
            <w:proofErr w:type="spellEnd"/>
            <w:r w:rsidRPr="00F41A22">
              <w:rPr>
                <w:rFonts w:ascii="Times New Roman" w:eastAsia="Times New Roman" w:hAnsi="Times New Roman" w:cs="Times New Roman"/>
                <w:color w:val="000000"/>
                <w:sz w:val="24"/>
                <w:szCs w:val="24"/>
                <w:lang w:val="es-ES"/>
              </w:rPr>
              <w:t xml:space="preserve"> / </w:t>
            </w:r>
            <w:proofErr w:type="spellStart"/>
            <w:r w:rsidRPr="00F41A22">
              <w:rPr>
                <w:rFonts w:ascii="Times New Roman" w:eastAsia="Times New Roman" w:hAnsi="Times New Roman" w:cs="Times New Roman"/>
                <w:color w:val="000000"/>
                <w:sz w:val="24"/>
                <w:szCs w:val="24"/>
                <w:lang w:val="es-ES"/>
              </w:rPr>
              <w:t>Primary</w:t>
            </w:r>
            <w:proofErr w:type="spellEnd"/>
            <w:r>
              <w:rPr>
                <w:rFonts w:ascii="Times New Roman" w:eastAsia="Times New Roman" w:hAnsi="Times New Roman" w:cs="Times New Roman"/>
                <w:color w:val="000000"/>
                <w:sz w:val="24"/>
                <w:szCs w:val="24"/>
                <w:lang w:val="es-ES"/>
              </w:rPr>
              <w:t xml:space="preserve"> </w:t>
            </w:r>
            <w:r w:rsidRPr="00F41A22">
              <w:rPr>
                <w:rFonts w:ascii="Times New Roman" w:eastAsia="Times New Roman" w:hAnsi="Times New Roman" w:cs="Times New Roman"/>
                <w:color w:val="000000"/>
                <w:sz w:val="24"/>
                <w:szCs w:val="24"/>
                <w:lang w:val="es-ES"/>
              </w:rPr>
              <w:t>Prevention</w:t>
            </w:r>
          </w:p>
        </w:tc>
        <w:tc>
          <w:tcPr>
            <w:tcW w:w="1660" w:type="dxa"/>
            <w:hideMark/>
          </w:tcPr>
          <w:p w14:paraId="273946E4"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Diabetes</w:t>
            </w:r>
          </w:p>
        </w:tc>
        <w:tc>
          <w:tcPr>
            <w:tcW w:w="1896" w:type="dxa"/>
            <w:hideMark/>
          </w:tcPr>
          <w:p w14:paraId="5B6162A2" w14:textId="77777777" w:rsidR="00416F25" w:rsidRPr="00F41A22" w:rsidRDefault="00416F25" w:rsidP="005E5A74">
            <w:pPr>
              <w:jc w:val="center"/>
              <w:rPr>
                <w:rFonts w:ascii="Times New Roman" w:eastAsia="Times New Roman" w:hAnsi="Times New Roman" w:cs="Times New Roman"/>
                <w:color w:val="000000"/>
                <w:sz w:val="24"/>
                <w:szCs w:val="24"/>
              </w:rPr>
            </w:pPr>
            <w:proofErr w:type="spellStart"/>
            <w:r w:rsidRPr="00F41A22">
              <w:rPr>
                <w:rFonts w:ascii="Times New Roman" w:eastAsia="Times New Roman" w:hAnsi="Times New Roman" w:cs="Times New Roman"/>
                <w:color w:val="000000"/>
                <w:sz w:val="24"/>
                <w:szCs w:val="24"/>
                <w:lang w:val="es-ES"/>
              </w:rPr>
              <w:t>Chronic</w:t>
            </w:r>
            <w:proofErr w:type="spellEnd"/>
            <w:r>
              <w:rPr>
                <w:rFonts w:ascii="Times New Roman" w:eastAsia="Times New Roman" w:hAnsi="Times New Roman" w:cs="Times New Roman"/>
                <w:color w:val="000000"/>
                <w:sz w:val="24"/>
                <w:szCs w:val="24"/>
                <w:lang w:val="es-ES"/>
              </w:rPr>
              <w:t xml:space="preserve"> </w:t>
            </w:r>
            <w:proofErr w:type="spellStart"/>
            <w:r w:rsidRPr="00F41A22">
              <w:rPr>
                <w:rFonts w:ascii="Times New Roman" w:eastAsia="Times New Roman" w:hAnsi="Times New Roman" w:cs="Times New Roman"/>
                <w:color w:val="000000"/>
                <w:sz w:val="24"/>
                <w:szCs w:val="24"/>
                <w:lang w:val="es-ES"/>
              </w:rPr>
              <w:t>Lung</w:t>
            </w:r>
            <w:proofErr w:type="spellEnd"/>
            <w:r>
              <w:rPr>
                <w:rFonts w:ascii="Times New Roman" w:eastAsia="Times New Roman" w:hAnsi="Times New Roman" w:cs="Times New Roman"/>
                <w:color w:val="000000"/>
                <w:sz w:val="24"/>
                <w:szCs w:val="24"/>
                <w:lang w:val="es-ES"/>
              </w:rPr>
              <w:t xml:space="preserve"> </w:t>
            </w:r>
            <w:proofErr w:type="spellStart"/>
            <w:r w:rsidRPr="00F41A22">
              <w:rPr>
                <w:rFonts w:ascii="Times New Roman" w:eastAsia="Times New Roman" w:hAnsi="Times New Roman" w:cs="Times New Roman"/>
                <w:color w:val="000000"/>
                <w:sz w:val="24"/>
                <w:szCs w:val="24"/>
                <w:lang w:val="es-ES"/>
              </w:rPr>
              <w:t>Disease</w:t>
            </w:r>
            <w:proofErr w:type="spellEnd"/>
          </w:p>
        </w:tc>
        <w:tc>
          <w:tcPr>
            <w:tcW w:w="1680" w:type="dxa"/>
            <w:hideMark/>
          </w:tcPr>
          <w:p w14:paraId="4211B778" w14:textId="77777777" w:rsidR="00416F25" w:rsidRPr="00F41A22" w:rsidRDefault="00416F25" w:rsidP="005E5A74">
            <w:pPr>
              <w:jc w:val="center"/>
              <w:rPr>
                <w:rFonts w:ascii="Times New Roman" w:eastAsia="Times New Roman" w:hAnsi="Times New Roman" w:cs="Times New Roman"/>
                <w:color w:val="000000"/>
                <w:sz w:val="24"/>
                <w:szCs w:val="24"/>
              </w:rPr>
            </w:pPr>
            <w:proofErr w:type="spellStart"/>
            <w:r w:rsidRPr="00F41A22">
              <w:rPr>
                <w:rFonts w:ascii="Times New Roman" w:eastAsia="Times New Roman" w:hAnsi="Times New Roman" w:cs="Times New Roman"/>
                <w:color w:val="000000"/>
                <w:sz w:val="24"/>
                <w:szCs w:val="24"/>
                <w:lang w:val="es-ES"/>
              </w:rPr>
              <w:t>Intermittent</w:t>
            </w:r>
            <w:proofErr w:type="spellEnd"/>
            <w:r>
              <w:rPr>
                <w:rFonts w:ascii="Times New Roman" w:eastAsia="Times New Roman" w:hAnsi="Times New Roman" w:cs="Times New Roman"/>
                <w:color w:val="000000"/>
                <w:sz w:val="24"/>
                <w:szCs w:val="24"/>
                <w:lang w:val="es-ES"/>
              </w:rPr>
              <w:t xml:space="preserve"> </w:t>
            </w:r>
            <w:proofErr w:type="spellStart"/>
            <w:r w:rsidRPr="00F41A22">
              <w:rPr>
                <w:rFonts w:ascii="Times New Roman" w:eastAsia="Times New Roman" w:hAnsi="Times New Roman" w:cs="Times New Roman"/>
                <w:color w:val="000000"/>
                <w:sz w:val="24"/>
                <w:szCs w:val="24"/>
                <w:lang w:val="es-ES"/>
              </w:rPr>
              <w:t>Claudication</w:t>
            </w:r>
            <w:proofErr w:type="spellEnd"/>
            <w:r w:rsidRPr="00F41A22">
              <w:rPr>
                <w:rFonts w:ascii="Times New Roman" w:eastAsia="Times New Roman" w:hAnsi="Times New Roman" w:cs="Times New Roman"/>
                <w:color w:val="000000"/>
                <w:sz w:val="24"/>
                <w:szCs w:val="24"/>
                <w:lang w:val="es-ES"/>
              </w:rPr>
              <w:t xml:space="preserve">/ </w:t>
            </w:r>
            <w:proofErr w:type="spellStart"/>
            <w:r w:rsidRPr="00F41A22">
              <w:rPr>
                <w:rFonts w:ascii="Times New Roman" w:eastAsia="Times New Roman" w:hAnsi="Times New Roman" w:cs="Times New Roman"/>
                <w:color w:val="000000"/>
                <w:sz w:val="24"/>
                <w:szCs w:val="24"/>
                <w:lang w:val="es-ES"/>
              </w:rPr>
              <w:t>Peripheral</w:t>
            </w:r>
            <w:proofErr w:type="spellEnd"/>
            <w:r w:rsidRPr="00F41A22">
              <w:rPr>
                <w:rFonts w:ascii="Times New Roman" w:eastAsia="Times New Roman" w:hAnsi="Times New Roman" w:cs="Times New Roman"/>
                <w:color w:val="000000"/>
                <w:sz w:val="24"/>
                <w:szCs w:val="24"/>
                <w:lang w:val="es-ES"/>
              </w:rPr>
              <w:t xml:space="preserve"> Vascular </w:t>
            </w:r>
            <w:proofErr w:type="spellStart"/>
            <w:r w:rsidRPr="00F41A22">
              <w:rPr>
                <w:rFonts w:ascii="Times New Roman" w:eastAsia="Times New Roman" w:hAnsi="Times New Roman" w:cs="Times New Roman"/>
                <w:color w:val="000000"/>
                <w:sz w:val="24"/>
                <w:szCs w:val="24"/>
                <w:lang w:val="es-ES"/>
              </w:rPr>
              <w:t>Disease</w:t>
            </w:r>
            <w:proofErr w:type="spellEnd"/>
          </w:p>
        </w:tc>
        <w:tc>
          <w:tcPr>
            <w:tcW w:w="1639" w:type="dxa"/>
            <w:hideMark/>
          </w:tcPr>
          <w:p w14:paraId="3CB84F89" w14:textId="77777777" w:rsidR="00416F25" w:rsidRPr="00F41A22" w:rsidRDefault="00416F25" w:rsidP="005E5A74">
            <w:pPr>
              <w:jc w:val="center"/>
              <w:rPr>
                <w:rFonts w:ascii="Times New Roman" w:eastAsia="Times New Roman" w:hAnsi="Times New Roman" w:cs="Times New Roman"/>
                <w:color w:val="000000"/>
                <w:sz w:val="24"/>
                <w:szCs w:val="24"/>
              </w:rPr>
            </w:pPr>
            <w:proofErr w:type="spellStart"/>
            <w:r w:rsidRPr="00F41A22">
              <w:rPr>
                <w:rFonts w:ascii="Times New Roman" w:eastAsia="Times New Roman" w:hAnsi="Times New Roman" w:cs="Times New Roman"/>
                <w:color w:val="000000"/>
                <w:sz w:val="24"/>
                <w:szCs w:val="24"/>
                <w:lang w:val="es-ES"/>
              </w:rPr>
              <w:t>Stroke</w:t>
            </w:r>
            <w:proofErr w:type="spellEnd"/>
            <w:r w:rsidRPr="00F41A22">
              <w:rPr>
                <w:rFonts w:ascii="Times New Roman" w:eastAsia="Times New Roman" w:hAnsi="Times New Roman" w:cs="Times New Roman"/>
                <w:color w:val="000000"/>
                <w:sz w:val="24"/>
                <w:szCs w:val="24"/>
                <w:lang w:val="es-ES"/>
              </w:rPr>
              <w:t xml:space="preserve"> / </w:t>
            </w:r>
            <w:proofErr w:type="spellStart"/>
            <w:r w:rsidRPr="00F41A22">
              <w:rPr>
                <w:rFonts w:ascii="Times New Roman" w:eastAsia="Times New Roman" w:hAnsi="Times New Roman" w:cs="Times New Roman"/>
                <w:color w:val="000000"/>
                <w:sz w:val="24"/>
                <w:szCs w:val="24"/>
                <w:lang w:val="es-ES"/>
              </w:rPr>
              <w:t>Transient</w:t>
            </w:r>
            <w:proofErr w:type="spellEnd"/>
            <w:r>
              <w:rPr>
                <w:rFonts w:ascii="Times New Roman" w:eastAsia="Times New Roman" w:hAnsi="Times New Roman" w:cs="Times New Roman"/>
                <w:color w:val="000000"/>
                <w:sz w:val="24"/>
                <w:szCs w:val="24"/>
                <w:lang w:val="es-ES"/>
              </w:rPr>
              <w:t xml:space="preserve"> </w:t>
            </w:r>
            <w:proofErr w:type="spellStart"/>
            <w:r w:rsidRPr="00F41A22">
              <w:rPr>
                <w:rFonts w:ascii="Times New Roman" w:eastAsia="Times New Roman" w:hAnsi="Times New Roman" w:cs="Times New Roman"/>
                <w:color w:val="000000"/>
                <w:sz w:val="24"/>
                <w:szCs w:val="24"/>
                <w:lang w:val="es-ES"/>
              </w:rPr>
              <w:t>Ischemic</w:t>
            </w:r>
            <w:proofErr w:type="spellEnd"/>
            <w:r>
              <w:rPr>
                <w:rFonts w:ascii="Times New Roman" w:eastAsia="Times New Roman" w:hAnsi="Times New Roman" w:cs="Times New Roman"/>
                <w:color w:val="000000"/>
                <w:sz w:val="24"/>
                <w:szCs w:val="24"/>
                <w:lang w:val="es-ES"/>
              </w:rPr>
              <w:t xml:space="preserve"> </w:t>
            </w:r>
            <w:proofErr w:type="spellStart"/>
            <w:r w:rsidRPr="00F41A22">
              <w:rPr>
                <w:rFonts w:ascii="Times New Roman" w:eastAsia="Times New Roman" w:hAnsi="Times New Roman" w:cs="Times New Roman"/>
                <w:color w:val="000000"/>
                <w:sz w:val="24"/>
                <w:szCs w:val="24"/>
                <w:lang w:val="es-ES"/>
              </w:rPr>
              <w:t>Attack</w:t>
            </w:r>
            <w:proofErr w:type="spellEnd"/>
          </w:p>
        </w:tc>
        <w:tc>
          <w:tcPr>
            <w:tcW w:w="1723" w:type="dxa"/>
            <w:hideMark/>
          </w:tcPr>
          <w:p w14:paraId="05D0058D" w14:textId="77777777" w:rsidR="00416F25" w:rsidRPr="00F41A22" w:rsidRDefault="00416F25" w:rsidP="005E5A74">
            <w:pPr>
              <w:jc w:val="center"/>
              <w:rPr>
                <w:rFonts w:ascii="Times New Roman" w:eastAsia="Times New Roman" w:hAnsi="Times New Roman" w:cs="Times New Roman"/>
                <w:color w:val="000000"/>
                <w:sz w:val="24"/>
                <w:szCs w:val="24"/>
              </w:rPr>
            </w:pPr>
            <w:proofErr w:type="spellStart"/>
            <w:r w:rsidRPr="00F41A22">
              <w:rPr>
                <w:rFonts w:ascii="Times New Roman" w:eastAsia="Times New Roman" w:hAnsi="Times New Roman" w:cs="Times New Roman"/>
                <w:color w:val="000000"/>
                <w:sz w:val="24"/>
                <w:szCs w:val="24"/>
                <w:lang w:val="es-ES"/>
              </w:rPr>
              <w:t>Cancer</w:t>
            </w:r>
            <w:proofErr w:type="spellEnd"/>
          </w:p>
        </w:tc>
      </w:tr>
      <w:tr w:rsidR="00416F25" w:rsidRPr="00D17A5B" w14:paraId="7D157949" w14:textId="77777777" w:rsidTr="005E5A74">
        <w:trPr>
          <w:trHeight w:val="371"/>
        </w:trPr>
        <w:tc>
          <w:tcPr>
            <w:tcW w:w="2015" w:type="dxa"/>
            <w:hideMark/>
          </w:tcPr>
          <w:p w14:paraId="5C86C355" w14:textId="77777777" w:rsidR="00416F25" w:rsidRPr="00F41A22" w:rsidRDefault="00416F25" w:rsidP="005E5A74">
            <w:pP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Bangladesh (n=1)</w:t>
            </w:r>
          </w:p>
        </w:tc>
        <w:tc>
          <w:tcPr>
            <w:tcW w:w="1896" w:type="dxa"/>
            <w:hideMark/>
          </w:tcPr>
          <w:p w14:paraId="390089E4"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(100.0%)</w:t>
            </w:r>
          </w:p>
        </w:tc>
        <w:tc>
          <w:tcPr>
            <w:tcW w:w="1660" w:type="dxa"/>
            <w:hideMark/>
          </w:tcPr>
          <w:p w14:paraId="64B6CCE3"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(100.0%)</w:t>
            </w:r>
          </w:p>
        </w:tc>
        <w:tc>
          <w:tcPr>
            <w:tcW w:w="1896" w:type="dxa"/>
            <w:hideMark/>
          </w:tcPr>
          <w:p w14:paraId="53DF113B"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(100.0%)</w:t>
            </w:r>
          </w:p>
        </w:tc>
        <w:tc>
          <w:tcPr>
            <w:tcW w:w="1680" w:type="dxa"/>
            <w:hideMark/>
          </w:tcPr>
          <w:p w14:paraId="2FA4EC6F"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(100.0%)</w:t>
            </w:r>
          </w:p>
        </w:tc>
        <w:tc>
          <w:tcPr>
            <w:tcW w:w="1639" w:type="dxa"/>
            <w:hideMark/>
          </w:tcPr>
          <w:p w14:paraId="650F3CA8"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(100.0%)</w:t>
            </w:r>
          </w:p>
        </w:tc>
        <w:tc>
          <w:tcPr>
            <w:tcW w:w="1723" w:type="dxa"/>
            <w:hideMark/>
          </w:tcPr>
          <w:p w14:paraId="1496ED2C"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(100.0%)</w:t>
            </w:r>
          </w:p>
        </w:tc>
      </w:tr>
      <w:tr w:rsidR="00416F25" w:rsidRPr="00D17A5B" w14:paraId="512A0E6E" w14:textId="77777777" w:rsidTr="005E5A74">
        <w:trPr>
          <w:trHeight w:val="499"/>
        </w:trPr>
        <w:tc>
          <w:tcPr>
            <w:tcW w:w="2015" w:type="dxa"/>
            <w:hideMark/>
          </w:tcPr>
          <w:p w14:paraId="3BDAF096" w14:textId="77777777" w:rsidR="00416F25" w:rsidRPr="00F41A22" w:rsidRDefault="00416F25" w:rsidP="005E5A74">
            <w:pP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India (n=18)</w:t>
            </w:r>
          </w:p>
        </w:tc>
        <w:tc>
          <w:tcPr>
            <w:tcW w:w="1896" w:type="dxa"/>
            <w:hideMark/>
          </w:tcPr>
          <w:p w14:paraId="594C8920"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11 (84.6%)</w:t>
            </w:r>
          </w:p>
        </w:tc>
        <w:tc>
          <w:tcPr>
            <w:tcW w:w="1660" w:type="dxa"/>
            <w:hideMark/>
          </w:tcPr>
          <w:p w14:paraId="68357A46"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9 (69.2%)</w:t>
            </w:r>
          </w:p>
        </w:tc>
        <w:tc>
          <w:tcPr>
            <w:tcW w:w="1896" w:type="dxa"/>
            <w:hideMark/>
          </w:tcPr>
          <w:p w14:paraId="66A0AD9D"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8 (61.5%)</w:t>
            </w:r>
          </w:p>
        </w:tc>
        <w:tc>
          <w:tcPr>
            <w:tcW w:w="1680" w:type="dxa"/>
            <w:hideMark/>
          </w:tcPr>
          <w:p w14:paraId="3D31463D"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8 (61.5%)</w:t>
            </w:r>
          </w:p>
        </w:tc>
        <w:tc>
          <w:tcPr>
            <w:tcW w:w="1639" w:type="dxa"/>
            <w:hideMark/>
          </w:tcPr>
          <w:p w14:paraId="266062B6"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5 (38.5%)</w:t>
            </w:r>
          </w:p>
        </w:tc>
        <w:tc>
          <w:tcPr>
            <w:tcW w:w="1723" w:type="dxa"/>
            <w:hideMark/>
          </w:tcPr>
          <w:p w14:paraId="5AB79DB5"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7 (53.8%)</w:t>
            </w:r>
          </w:p>
        </w:tc>
      </w:tr>
      <w:tr w:rsidR="00416F25" w:rsidRPr="00D17A5B" w14:paraId="43D47A13" w14:textId="77777777" w:rsidTr="005E5A74">
        <w:trPr>
          <w:trHeight w:val="348"/>
        </w:trPr>
        <w:tc>
          <w:tcPr>
            <w:tcW w:w="2015" w:type="dxa"/>
            <w:hideMark/>
          </w:tcPr>
          <w:p w14:paraId="55787E75" w14:textId="77777777" w:rsidR="00416F25" w:rsidRPr="00F41A22" w:rsidRDefault="00416F25" w:rsidP="005E5A74">
            <w:pP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Indonesia (n=10)</w:t>
            </w:r>
          </w:p>
        </w:tc>
        <w:tc>
          <w:tcPr>
            <w:tcW w:w="1896" w:type="dxa"/>
            <w:hideMark/>
          </w:tcPr>
          <w:p w14:paraId="0A9828F2"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3 (37.5%)</w:t>
            </w:r>
          </w:p>
        </w:tc>
        <w:tc>
          <w:tcPr>
            <w:tcW w:w="1660" w:type="dxa"/>
            <w:hideMark/>
          </w:tcPr>
          <w:p w14:paraId="0A67889C"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3 (37.5%)</w:t>
            </w:r>
          </w:p>
        </w:tc>
        <w:tc>
          <w:tcPr>
            <w:tcW w:w="1896" w:type="dxa"/>
            <w:hideMark/>
          </w:tcPr>
          <w:p w14:paraId="40F08118"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(12.5%)</w:t>
            </w:r>
          </w:p>
        </w:tc>
        <w:tc>
          <w:tcPr>
            <w:tcW w:w="1680" w:type="dxa"/>
            <w:hideMark/>
          </w:tcPr>
          <w:p w14:paraId="659546F0"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4 (50.0%)</w:t>
            </w:r>
          </w:p>
        </w:tc>
        <w:tc>
          <w:tcPr>
            <w:tcW w:w="1639" w:type="dxa"/>
            <w:hideMark/>
          </w:tcPr>
          <w:p w14:paraId="2ACF617F"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(12.5%)</w:t>
            </w:r>
          </w:p>
        </w:tc>
        <w:tc>
          <w:tcPr>
            <w:tcW w:w="1723" w:type="dxa"/>
            <w:hideMark/>
          </w:tcPr>
          <w:p w14:paraId="70DC05B9"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0 (0.0%)</w:t>
            </w:r>
          </w:p>
        </w:tc>
      </w:tr>
      <w:tr w:rsidR="00416F25" w:rsidRPr="00D17A5B" w14:paraId="53943CD3" w14:textId="77777777" w:rsidTr="005E5A74">
        <w:trPr>
          <w:trHeight w:val="530"/>
        </w:trPr>
        <w:tc>
          <w:tcPr>
            <w:tcW w:w="2015" w:type="dxa"/>
            <w:hideMark/>
          </w:tcPr>
          <w:p w14:paraId="495C0C16" w14:textId="77777777" w:rsidR="00416F25" w:rsidRPr="00F41A22" w:rsidRDefault="00416F25" w:rsidP="005E5A74">
            <w:pP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Nepal (n=1)</w:t>
            </w:r>
          </w:p>
        </w:tc>
        <w:tc>
          <w:tcPr>
            <w:tcW w:w="1896" w:type="dxa"/>
            <w:hideMark/>
          </w:tcPr>
          <w:p w14:paraId="6B487205"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 (100.0%)</w:t>
            </w:r>
          </w:p>
        </w:tc>
        <w:tc>
          <w:tcPr>
            <w:tcW w:w="1660" w:type="dxa"/>
            <w:hideMark/>
          </w:tcPr>
          <w:p w14:paraId="554B1556"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(100.0%)</w:t>
            </w:r>
          </w:p>
        </w:tc>
        <w:tc>
          <w:tcPr>
            <w:tcW w:w="1896" w:type="dxa"/>
            <w:hideMark/>
          </w:tcPr>
          <w:p w14:paraId="3C7E7742"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0 (0.0%)</w:t>
            </w:r>
          </w:p>
        </w:tc>
        <w:tc>
          <w:tcPr>
            <w:tcW w:w="1680" w:type="dxa"/>
            <w:hideMark/>
          </w:tcPr>
          <w:p w14:paraId="5AB1F1D9"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0 (0.0%)</w:t>
            </w:r>
          </w:p>
        </w:tc>
        <w:tc>
          <w:tcPr>
            <w:tcW w:w="1639" w:type="dxa"/>
            <w:hideMark/>
          </w:tcPr>
          <w:p w14:paraId="7797E79F"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0 (0.0%)</w:t>
            </w:r>
          </w:p>
        </w:tc>
        <w:tc>
          <w:tcPr>
            <w:tcW w:w="1723" w:type="dxa"/>
            <w:hideMark/>
          </w:tcPr>
          <w:p w14:paraId="199DBE24"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0 (0.0%)</w:t>
            </w:r>
          </w:p>
        </w:tc>
      </w:tr>
      <w:tr w:rsidR="00416F25" w:rsidRPr="00D17A5B" w14:paraId="0458B509" w14:textId="77777777" w:rsidTr="005E5A74">
        <w:trPr>
          <w:trHeight w:val="499"/>
        </w:trPr>
        <w:tc>
          <w:tcPr>
            <w:tcW w:w="2015" w:type="dxa"/>
            <w:hideMark/>
          </w:tcPr>
          <w:p w14:paraId="78EE4B02" w14:textId="77777777" w:rsidR="00416F25" w:rsidRPr="00F41A22" w:rsidRDefault="00416F25" w:rsidP="005E5A74">
            <w:pP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Sri Lanka (n=2)</w:t>
            </w:r>
          </w:p>
        </w:tc>
        <w:tc>
          <w:tcPr>
            <w:tcW w:w="1896" w:type="dxa"/>
            <w:hideMark/>
          </w:tcPr>
          <w:p w14:paraId="68C07C31"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2 (100.0%)</w:t>
            </w:r>
          </w:p>
        </w:tc>
        <w:tc>
          <w:tcPr>
            <w:tcW w:w="1660" w:type="dxa"/>
            <w:hideMark/>
          </w:tcPr>
          <w:p w14:paraId="3B69565E"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(50.0%)</w:t>
            </w:r>
          </w:p>
        </w:tc>
        <w:tc>
          <w:tcPr>
            <w:tcW w:w="1896" w:type="dxa"/>
            <w:hideMark/>
          </w:tcPr>
          <w:p w14:paraId="53232392"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1 (50.0%)</w:t>
            </w:r>
          </w:p>
        </w:tc>
        <w:tc>
          <w:tcPr>
            <w:tcW w:w="1680" w:type="dxa"/>
            <w:hideMark/>
          </w:tcPr>
          <w:p w14:paraId="06188690"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0 (0.0%)</w:t>
            </w:r>
          </w:p>
        </w:tc>
        <w:tc>
          <w:tcPr>
            <w:tcW w:w="1639" w:type="dxa"/>
            <w:hideMark/>
          </w:tcPr>
          <w:p w14:paraId="75EEF2B7"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0 (0.0%)</w:t>
            </w:r>
          </w:p>
        </w:tc>
        <w:tc>
          <w:tcPr>
            <w:tcW w:w="1723" w:type="dxa"/>
            <w:hideMark/>
          </w:tcPr>
          <w:p w14:paraId="6AE23D5B" w14:textId="77777777" w:rsidR="00416F25" w:rsidRPr="00F41A22" w:rsidRDefault="00416F25" w:rsidP="005E5A74">
            <w:pPr>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0 (0.0%)</w:t>
            </w:r>
          </w:p>
        </w:tc>
      </w:tr>
      <w:tr w:rsidR="00416F25" w:rsidRPr="00D17A5B" w14:paraId="07B90188" w14:textId="77777777" w:rsidTr="005E5A74">
        <w:trPr>
          <w:trHeight w:val="530"/>
        </w:trPr>
        <w:tc>
          <w:tcPr>
            <w:tcW w:w="2015" w:type="dxa"/>
            <w:hideMark/>
          </w:tcPr>
          <w:p w14:paraId="5A25E02D" w14:textId="77777777" w:rsidR="00416F25" w:rsidRPr="00F41A22" w:rsidRDefault="00416F25" w:rsidP="005E5A74">
            <w:pPr>
              <w:rPr>
                <w:rFonts w:ascii="Times New Roman" w:eastAsia="Times New Roman" w:hAnsi="Times New Roman" w:cs="Times New Roman"/>
                <w:color w:val="000000"/>
                <w:sz w:val="24"/>
                <w:szCs w:val="24"/>
              </w:rPr>
            </w:pPr>
            <w:r w:rsidRPr="00524221">
              <w:rPr>
                <w:rFonts w:ascii="Times New Roman" w:eastAsia="Times New Roman" w:hAnsi="Times New Roman" w:cs="Times New Roman"/>
                <w:color w:val="000000"/>
                <w:sz w:val="24"/>
                <w:szCs w:val="24"/>
                <w:lang w:val="es-ES"/>
              </w:rPr>
              <w:t>SEAR</w:t>
            </w:r>
            <w:r w:rsidRPr="00F41A22">
              <w:rPr>
                <w:rFonts w:ascii="Times New Roman" w:eastAsia="Times New Roman" w:hAnsi="Times New Roman" w:cs="Times New Roman"/>
                <w:color w:val="000000"/>
                <w:sz w:val="24"/>
                <w:szCs w:val="24"/>
                <w:lang w:val="es-ES"/>
              </w:rPr>
              <w:t xml:space="preserve"> Total (n=</w:t>
            </w:r>
            <w:r w:rsidRPr="00524221">
              <w:rPr>
                <w:rFonts w:ascii="Times New Roman" w:eastAsia="Times New Roman" w:hAnsi="Times New Roman" w:cs="Times New Roman"/>
                <w:color w:val="000000"/>
                <w:sz w:val="24"/>
                <w:szCs w:val="24"/>
                <w:lang w:val="es-ES"/>
              </w:rPr>
              <w:t>32</w:t>
            </w:r>
            <w:r w:rsidRPr="00F41A22">
              <w:rPr>
                <w:rFonts w:ascii="Times New Roman" w:eastAsia="Times New Roman" w:hAnsi="Times New Roman" w:cs="Times New Roman"/>
                <w:color w:val="000000"/>
                <w:sz w:val="24"/>
                <w:szCs w:val="24"/>
                <w:lang w:val="es-ES"/>
              </w:rPr>
              <w:t>)</w:t>
            </w:r>
          </w:p>
        </w:tc>
        <w:tc>
          <w:tcPr>
            <w:tcW w:w="1896" w:type="dxa"/>
            <w:hideMark/>
          </w:tcPr>
          <w:p w14:paraId="7A160A3E"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18 (72.0%)</w:t>
            </w:r>
          </w:p>
        </w:tc>
        <w:tc>
          <w:tcPr>
            <w:tcW w:w="1660" w:type="dxa"/>
            <w:hideMark/>
          </w:tcPr>
          <w:p w14:paraId="3A93DBF1"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lang w:val="es-ES"/>
              </w:rPr>
              <w:t>15 (60.0%)</w:t>
            </w:r>
          </w:p>
        </w:tc>
        <w:tc>
          <w:tcPr>
            <w:tcW w:w="1896" w:type="dxa"/>
            <w:hideMark/>
          </w:tcPr>
          <w:p w14:paraId="55698A49"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lang w:val="es-ES"/>
              </w:rPr>
              <w:t>10 (40.0%)</w:t>
            </w:r>
          </w:p>
        </w:tc>
        <w:tc>
          <w:tcPr>
            <w:tcW w:w="1680" w:type="dxa"/>
            <w:hideMark/>
          </w:tcPr>
          <w:p w14:paraId="4CEAF546"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lang w:val="es-ES"/>
              </w:rPr>
              <w:t>12 (48.0%)</w:t>
            </w:r>
          </w:p>
        </w:tc>
        <w:tc>
          <w:tcPr>
            <w:tcW w:w="1639" w:type="dxa"/>
            <w:hideMark/>
          </w:tcPr>
          <w:p w14:paraId="6CD067B4"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7 (28.0%)</w:t>
            </w:r>
          </w:p>
        </w:tc>
        <w:tc>
          <w:tcPr>
            <w:tcW w:w="1723" w:type="dxa"/>
            <w:hideMark/>
          </w:tcPr>
          <w:p w14:paraId="1227461A"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7 (28.0%)</w:t>
            </w:r>
          </w:p>
        </w:tc>
      </w:tr>
      <w:tr w:rsidR="00416F25" w:rsidRPr="00D17A5B" w14:paraId="497DF416" w14:textId="77777777" w:rsidTr="005E5A74">
        <w:trPr>
          <w:trHeight w:val="530"/>
        </w:trPr>
        <w:tc>
          <w:tcPr>
            <w:tcW w:w="2015" w:type="dxa"/>
            <w:hideMark/>
          </w:tcPr>
          <w:p w14:paraId="5F7C66B7" w14:textId="77777777" w:rsidR="00416F25" w:rsidRPr="00F41A22" w:rsidRDefault="00416F25" w:rsidP="005E5A74">
            <w:pP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Global†</w:t>
            </w:r>
          </w:p>
          <w:p w14:paraId="427D700B" w14:textId="77777777" w:rsidR="00416F25" w:rsidRPr="00F41A22" w:rsidRDefault="00416F25" w:rsidP="005E5A74">
            <w:pP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(N=</w:t>
            </w:r>
            <w:r w:rsidRPr="00524221">
              <w:rPr>
                <w:rFonts w:ascii="Times New Roman" w:eastAsia="Times New Roman" w:hAnsi="Times New Roman" w:cs="Times New Roman"/>
                <w:color w:val="000000"/>
                <w:sz w:val="24"/>
                <w:szCs w:val="24"/>
                <w:lang w:val="es-ES"/>
              </w:rPr>
              <w:t>1050</w:t>
            </w:r>
            <w:r w:rsidRPr="00F41A22">
              <w:rPr>
                <w:rFonts w:ascii="Times New Roman" w:eastAsia="Times New Roman" w:hAnsi="Times New Roman" w:cs="Times New Roman"/>
                <w:color w:val="000000"/>
                <w:sz w:val="24"/>
                <w:szCs w:val="24"/>
                <w:lang w:val="es-ES"/>
              </w:rPr>
              <w:t>)</w:t>
            </w:r>
          </w:p>
        </w:tc>
        <w:tc>
          <w:tcPr>
            <w:tcW w:w="1896" w:type="dxa"/>
          </w:tcPr>
          <w:p w14:paraId="61402F9C"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475 (57.4%)</w:t>
            </w:r>
          </w:p>
        </w:tc>
        <w:tc>
          <w:tcPr>
            <w:tcW w:w="1660" w:type="dxa"/>
          </w:tcPr>
          <w:p w14:paraId="766F56CD"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406 (49.0%)</w:t>
            </w:r>
          </w:p>
        </w:tc>
        <w:tc>
          <w:tcPr>
            <w:tcW w:w="1896" w:type="dxa"/>
          </w:tcPr>
          <w:p w14:paraId="2861DC3A"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330 (39.9%)</w:t>
            </w:r>
          </w:p>
        </w:tc>
        <w:tc>
          <w:tcPr>
            <w:tcW w:w="1680" w:type="dxa"/>
          </w:tcPr>
          <w:p w14:paraId="4D4A6A52"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411 (49.6%)</w:t>
            </w:r>
          </w:p>
        </w:tc>
        <w:tc>
          <w:tcPr>
            <w:tcW w:w="1639" w:type="dxa"/>
          </w:tcPr>
          <w:p w14:paraId="3ADDB00B"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248 (30.0%)</w:t>
            </w:r>
          </w:p>
        </w:tc>
        <w:tc>
          <w:tcPr>
            <w:tcW w:w="1723" w:type="dxa"/>
          </w:tcPr>
          <w:p w14:paraId="65B7712F" w14:textId="77777777" w:rsidR="00416F25" w:rsidRPr="00F41A22" w:rsidRDefault="00416F25" w:rsidP="005E5A74">
            <w:pPr>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156 (18.8%)</w:t>
            </w:r>
          </w:p>
        </w:tc>
      </w:tr>
    </w:tbl>
    <w:p w14:paraId="0009CBEF" w14:textId="77777777" w:rsidR="00416F25" w:rsidRPr="00F41A22" w:rsidRDefault="00416F25" w:rsidP="00416F25">
      <w:pPr>
        <w:rPr>
          <w:rFonts w:ascii="Times New Roman" w:hAnsi="Times New Roman" w:cs="Times New Roman"/>
          <w:sz w:val="24"/>
          <w:szCs w:val="24"/>
        </w:rPr>
      </w:pPr>
      <w:r>
        <w:rPr>
          <w:rFonts w:ascii="Times New Roman" w:hAnsi="Times New Roman" w:cs="Times New Roman"/>
          <w:sz w:val="24"/>
          <w:szCs w:val="24"/>
        </w:rPr>
        <w:t>SEAR</w:t>
      </w:r>
      <w:r w:rsidRPr="00F41A22">
        <w:rPr>
          <w:rFonts w:ascii="Times New Roman" w:hAnsi="Times New Roman" w:cs="Times New Roman"/>
          <w:sz w:val="24"/>
          <w:szCs w:val="24"/>
        </w:rPr>
        <w:t xml:space="preserve">, </w:t>
      </w:r>
      <w:r>
        <w:rPr>
          <w:rFonts w:ascii="Times New Roman" w:hAnsi="Times New Roman" w:cs="Times New Roman"/>
          <w:sz w:val="24"/>
          <w:szCs w:val="24"/>
        </w:rPr>
        <w:t>South-East Asia Region</w:t>
      </w:r>
    </w:p>
    <w:p w14:paraId="12E13E6F" w14:textId="77777777" w:rsidR="00416F25" w:rsidRDefault="00416F25" w:rsidP="00416F25">
      <w:pPr>
        <w:spacing w:after="0" w:line="240" w:lineRule="auto"/>
        <w:rPr>
          <w:rFonts w:ascii="Times New Roman" w:hAnsi="Times New Roman" w:cs="Times New Roman"/>
          <w:sz w:val="24"/>
          <w:szCs w:val="24"/>
        </w:rPr>
      </w:pPr>
      <w:r w:rsidRPr="00E873FB">
        <w:rPr>
          <w:rFonts w:ascii="Times New Roman" w:eastAsia="Times New Roman" w:hAnsi="Times New Roman" w:cs="Times New Roman"/>
          <w:color w:val="000000"/>
          <w:sz w:val="24"/>
          <w:szCs w:val="24"/>
        </w:rPr>
        <w:t>†</w:t>
      </w:r>
      <w:proofErr w:type="gramStart"/>
      <w:r w:rsidRPr="00F41A22">
        <w:rPr>
          <w:rFonts w:ascii="Times New Roman" w:hAnsi="Times New Roman" w:cs="Times New Roman"/>
          <w:sz w:val="24"/>
          <w:szCs w:val="24"/>
        </w:rPr>
        <w:t>no</w:t>
      </w:r>
      <w:proofErr w:type="gramEnd"/>
      <w:r w:rsidRPr="00F41A22">
        <w:rPr>
          <w:rFonts w:ascii="Times New Roman" w:hAnsi="Times New Roman" w:cs="Times New Roman"/>
          <w:sz w:val="24"/>
          <w:szCs w:val="24"/>
        </w:rPr>
        <w:t xml:space="preserve"> significant difference between </w:t>
      </w:r>
      <w:r>
        <w:rPr>
          <w:rFonts w:ascii="Times New Roman" w:hAnsi="Times New Roman" w:cs="Times New Roman"/>
          <w:sz w:val="24"/>
          <w:szCs w:val="24"/>
        </w:rPr>
        <w:t>SEAR</w:t>
      </w:r>
      <w:r w:rsidRPr="00F41A22">
        <w:rPr>
          <w:rFonts w:ascii="Times New Roman" w:hAnsi="Times New Roman" w:cs="Times New Roman"/>
          <w:sz w:val="24"/>
          <w:szCs w:val="24"/>
        </w:rPr>
        <w:t xml:space="preserve"> and the other countries (i.e.</w:t>
      </w:r>
      <w:r>
        <w:rPr>
          <w:rFonts w:ascii="Times New Roman" w:hAnsi="Times New Roman" w:cs="Times New Roman"/>
          <w:sz w:val="24"/>
          <w:szCs w:val="24"/>
        </w:rPr>
        <w:t>,</w:t>
      </w:r>
      <w:r w:rsidRPr="00F41A22">
        <w:rPr>
          <w:rFonts w:ascii="Times New Roman" w:hAnsi="Times New Roman" w:cs="Times New Roman"/>
          <w:sz w:val="24"/>
          <w:szCs w:val="24"/>
        </w:rPr>
        <w:t xml:space="preserve"> global) in serving of any non-cardiac indications (using Fisher’s Exact Test for cancer and Chi-Square test for all other indications)</w:t>
      </w:r>
    </w:p>
    <w:p w14:paraId="6624DB0D" w14:textId="77777777" w:rsidR="00416F25" w:rsidRPr="00E873FB" w:rsidRDefault="00416F25" w:rsidP="00416F25">
      <w:pPr>
        <w:spacing w:after="0" w:line="240" w:lineRule="auto"/>
        <w:rPr>
          <w:rFonts w:ascii="Times New Roman" w:hAnsi="Times New Roman" w:cs="Times New Roman"/>
          <w:sz w:val="24"/>
          <w:szCs w:val="24"/>
        </w:rPr>
      </w:pPr>
      <w:r w:rsidRPr="00E873FB">
        <w:rPr>
          <w:rFonts w:ascii="Times New Roman" w:hAnsi="Times New Roman" w:cs="Times New Roman"/>
          <w:sz w:val="24"/>
          <w:szCs w:val="24"/>
        </w:rPr>
        <w:t>Note: Due to missing data, percentages are computed where the denominator is the number of valid responses from responding programs</w:t>
      </w:r>
    </w:p>
    <w:p w14:paraId="2EF46818" w14:textId="77777777" w:rsidR="00416F25" w:rsidRPr="00F41A22" w:rsidRDefault="00416F25" w:rsidP="00416F25">
      <w:pPr>
        <w:rPr>
          <w:rFonts w:ascii="Times New Roman" w:hAnsi="Times New Roman" w:cs="Times New Roman"/>
          <w:b/>
          <w:bCs/>
          <w:sz w:val="24"/>
          <w:szCs w:val="24"/>
        </w:rPr>
      </w:pPr>
      <w:r w:rsidRPr="00F41A22">
        <w:rPr>
          <w:rFonts w:ascii="Times New Roman" w:hAnsi="Times New Roman" w:cs="Times New Roman"/>
          <w:b/>
          <w:bCs/>
          <w:sz w:val="24"/>
          <w:szCs w:val="24"/>
        </w:rPr>
        <w:br w:type="page"/>
      </w:r>
      <w:r w:rsidRPr="00F41A22">
        <w:rPr>
          <w:rFonts w:ascii="Times New Roman" w:hAnsi="Times New Roman" w:cs="Times New Roman"/>
          <w:b/>
          <w:bCs/>
          <w:sz w:val="24"/>
          <w:szCs w:val="24"/>
        </w:rPr>
        <w:lastRenderedPageBreak/>
        <w:t xml:space="preserve">Supplementary Table 5. Risk Factors Assessed in Cardiac Rehabilitation Programs by </w:t>
      </w:r>
      <w:r>
        <w:rPr>
          <w:rFonts w:ascii="Times New Roman" w:hAnsi="Times New Roman" w:cs="Times New Roman"/>
          <w:b/>
          <w:bCs/>
          <w:sz w:val="24"/>
          <w:szCs w:val="24"/>
        </w:rPr>
        <w:t>SEAR</w:t>
      </w:r>
      <w:r w:rsidRPr="00F41A22">
        <w:rPr>
          <w:rFonts w:ascii="Times New Roman" w:hAnsi="Times New Roman" w:cs="Times New Roman"/>
          <w:b/>
          <w:bCs/>
          <w:sz w:val="24"/>
          <w:szCs w:val="24"/>
        </w:rPr>
        <w:t xml:space="preserve"> Country</w:t>
      </w:r>
    </w:p>
    <w:tbl>
      <w:tblPr>
        <w:tblpPr w:leftFromText="180" w:rightFromText="180" w:vertAnchor="text" w:tblpY="1"/>
        <w:tblOverlap w:val="never"/>
        <w:tblW w:w="12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1240"/>
        <w:gridCol w:w="1240"/>
        <w:gridCol w:w="1240"/>
        <w:gridCol w:w="1240"/>
        <w:gridCol w:w="1240"/>
        <w:gridCol w:w="1240"/>
        <w:gridCol w:w="1240"/>
        <w:gridCol w:w="1420"/>
        <w:gridCol w:w="1276"/>
      </w:tblGrid>
      <w:tr w:rsidR="00416F25" w:rsidRPr="00414355" w14:paraId="12B641EF" w14:textId="77777777" w:rsidTr="005E5A74">
        <w:trPr>
          <w:trHeight w:val="1366"/>
        </w:trPr>
        <w:tc>
          <w:tcPr>
            <w:tcW w:w="1478" w:type="dxa"/>
            <w:shd w:val="clear" w:color="auto" w:fill="auto"/>
            <w:noWrap/>
            <w:vAlign w:val="center"/>
            <w:hideMark/>
          </w:tcPr>
          <w:p w14:paraId="714A3755" w14:textId="77777777" w:rsidR="00416F25" w:rsidRPr="00F41A22" w:rsidRDefault="00416F25" w:rsidP="005E5A74">
            <w:pPr>
              <w:spacing w:after="0" w:line="240" w:lineRule="auto"/>
              <w:rPr>
                <w:rFonts w:ascii="Times New Roman" w:eastAsia="Times New Roman" w:hAnsi="Times New Roman" w:cs="Times New Roman"/>
                <w:b/>
                <w:bCs/>
                <w:color w:val="000000"/>
                <w:sz w:val="24"/>
                <w:szCs w:val="24"/>
              </w:rPr>
            </w:pPr>
          </w:p>
        </w:tc>
        <w:tc>
          <w:tcPr>
            <w:tcW w:w="1240" w:type="dxa"/>
            <w:shd w:val="clear" w:color="auto" w:fill="auto"/>
            <w:vAlign w:val="center"/>
            <w:hideMark/>
          </w:tcPr>
          <w:p w14:paraId="4739B72F"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Blood Pressure</w:t>
            </w:r>
          </w:p>
        </w:tc>
        <w:tc>
          <w:tcPr>
            <w:tcW w:w="1240" w:type="dxa"/>
            <w:shd w:val="clear" w:color="auto" w:fill="auto"/>
            <w:vAlign w:val="center"/>
            <w:hideMark/>
          </w:tcPr>
          <w:p w14:paraId="0C3550EE"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Adiposity</w:t>
            </w:r>
          </w:p>
        </w:tc>
        <w:tc>
          <w:tcPr>
            <w:tcW w:w="1240" w:type="dxa"/>
            <w:vAlign w:val="center"/>
          </w:tcPr>
          <w:p w14:paraId="746E7F8B" w14:textId="77777777" w:rsidR="00416F25" w:rsidRPr="00E35DEC" w:rsidRDefault="00416F25" w:rsidP="005E5A74">
            <w:pPr>
              <w:spacing w:after="0" w:line="240" w:lineRule="auto"/>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Tobacco Use</w:t>
            </w:r>
          </w:p>
        </w:tc>
        <w:tc>
          <w:tcPr>
            <w:tcW w:w="1240" w:type="dxa"/>
            <w:vAlign w:val="center"/>
          </w:tcPr>
          <w:p w14:paraId="4E1FE378" w14:textId="77777777" w:rsidR="00416F25" w:rsidRPr="00E35DEC" w:rsidRDefault="00416F25" w:rsidP="005E5A74">
            <w:pPr>
              <w:spacing w:after="0" w:line="240" w:lineRule="auto"/>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Lipids</w:t>
            </w:r>
          </w:p>
        </w:tc>
        <w:tc>
          <w:tcPr>
            <w:tcW w:w="1240" w:type="dxa"/>
            <w:vAlign w:val="center"/>
          </w:tcPr>
          <w:p w14:paraId="386642B1" w14:textId="77777777" w:rsidR="00416F25" w:rsidRPr="00BC2F66" w:rsidRDefault="00416F25" w:rsidP="005E5A74">
            <w:pPr>
              <w:spacing w:after="0" w:line="240" w:lineRule="auto"/>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Glucose/ HbA1c</w:t>
            </w:r>
          </w:p>
        </w:tc>
        <w:tc>
          <w:tcPr>
            <w:tcW w:w="1240" w:type="dxa"/>
            <w:shd w:val="clear" w:color="auto" w:fill="auto"/>
            <w:vAlign w:val="center"/>
            <w:hideMark/>
          </w:tcPr>
          <w:p w14:paraId="461960CF"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Physical Inactivity</w:t>
            </w:r>
          </w:p>
        </w:tc>
        <w:tc>
          <w:tcPr>
            <w:tcW w:w="1240" w:type="dxa"/>
            <w:shd w:val="clear" w:color="auto" w:fill="auto"/>
            <w:vAlign w:val="center"/>
            <w:hideMark/>
          </w:tcPr>
          <w:p w14:paraId="56A3BD3D"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Poor Diet</w:t>
            </w:r>
          </w:p>
        </w:tc>
        <w:tc>
          <w:tcPr>
            <w:tcW w:w="1420" w:type="dxa"/>
            <w:vAlign w:val="center"/>
          </w:tcPr>
          <w:p w14:paraId="629FB768"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Depression</w:t>
            </w:r>
          </w:p>
        </w:tc>
        <w:tc>
          <w:tcPr>
            <w:tcW w:w="1276" w:type="dxa"/>
            <w:vAlign w:val="center"/>
          </w:tcPr>
          <w:p w14:paraId="244C005A" w14:textId="77777777" w:rsidR="00416F25" w:rsidRPr="00F41A22" w:rsidRDefault="00416F25" w:rsidP="005E5A74">
            <w:pPr>
              <w:spacing w:after="0" w:line="240" w:lineRule="auto"/>
              <w:jc w:val="center"/>
              <w:rPr>
                <w:rFonts w:ascii="Times New Roman" w:eastAsia="Times New Roman" w:hAnsi="Times New Roman" w:cs="Times New Roman"/>
                <w:b/>
                <w:bCs/>
                <w:color w:val="000000"/>
                <w:sz w:val="24"/>
                <w:szCs w:val="24"/>
              </w:rPr>
            </w:pPr>
            <w:r w:rsidRPr="00F41A22">
              <w:rPr>
                <w:rFonts w:ascii="Times New Roman" w:eastAsia="Times New Roman" w:hAnsi="Times New Roman" w:cs="Times New Roman"/>
                <w:b/>
                <w:bCs/>
                <w:color w:val="000000"/>
                <w:sz w:val="24"/>
                <w:szCs w:val="24"/>
              </w:rPr>
              <w:t>Total</w:t>
            </w:r>
            <w:r w:rsidRPr="00E873FB">
              <w:rPr>
                <w:rFonts w:ascii="Times New Roman" w:eastAsia="Times New Roman" w:hAnsi="Times New Roman" w:cs="Times New Roman"/>
                <w:color w:val="000000"/>
                <w:sz w:val="24"/>
                <w:szCs w:val="24"/>
              </w:rPr>
              <w:t>†</w:t>
            </w:r>
          </w:p>
        </w:tc>
      </w:tr>
      <w:tr w:rsidR="00416F25" w:rsidRPr="00414355" w14:paraId="51E14E7F" w14:textId="77777777" w:rsidTr="005E5A74">
        <w:trPr>
          <w:trHeight w:val="556"/>
        </w:trPr>
        <w:tc>
          <w:tcPr>
            <w:tcW w:w="1478" w:type="dxa"/>
            <w:shd w:val="clear" w:color="auto" w:fill="auto"/>
            <w:vAlign w:val="center"/>
            <w:hideMark/>
          </w:tcPr>
          <w:p w14:paraId="750C1B01" w14:textId="77777777" w:rsidR="00416F25" w:rsidRPr="00F41A22" w:rsidRDefault="00416F25" w:rsidP="005E5A74">
            <w:pPr>
              <w:spacing w:after="0" w:line="240" w:lineRule="auto"/>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Bangladesh (n=1)</w:t>
            </w:r>
          </w:p>
        </w:tc>
        <w:tc>
          <w:tcPr>
            <w:tcW w:w="1240" w:type="dxa"/>
            <w:shd w:val="clear" w:color="auto" w:fill="auto"/>
            <w:vAlign w:val="center"/>
            <w:hideMark/>
          </w:tcPr>
          <w:p w14:paraId="6C74E381"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 (100.0%)</w:t>
            </w:r>
          </w:p>
        </w:tc>
        <w:tc>
          <w:tcPr>
            <w:tcW w:w="1240" w:type="dxa"/>
            <w:shd w:val="clear" w:color="auto" w:fill="auto"/>
            <w:vAlign w:val="center"/>
            <w:hideMark/>
          </w:tcPr>
          <w:p w14:paraId="5B48CCAA"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 (100.0%)</w:t>
            </w:r>
          </w:p>
        </w:tc>
        <w:tc>
          <w:tcPr>
            <w:tcW w:w="1240" w:type="dxa"/>
            <w:vAlign w:val="center"/>
          </w:tcPr>
          <w:p w14:paraId="12E078E4" w14:textId="77777777" w:rsidR="00416F25" w:rsidRPr="00E35DEC"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 (100.0%)</w:t>
            </w:r>
          </w:p>
        </w:tc>
        <w:tc>
          <w:tcPr>
            <w:tcW w:w="1240" w:type="dxa"/>
            <w:vAlign w:val="center"/>
          </w:tcPr>
          <w:p w14:paraId="488A8238" w14:textId="77777777" w:rsidR="00416F25" w:rsidRPr="00E35DEC"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 (100.0%)</w:t>
            </w:r>
          </w:p>
        </w:tc>
        <w:tc>
          <w:tcPr>
            <w:tcW w:w="1240" w:type="dxa"/>
            <w:vAlign w:val="center"/>
          </w:tcPr>
          <w:p w14:paraId="04B26B73" w14:textId="77777777" w:rsidR="00416F25" w:rsidRPr="00BC2F66"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 (100.0%)</w:t>
            </w:r>
          </w:p>
        </w:tc>
        <w:tc>
          <w:tcPr>
            <w:tcW w:w="1240" w:type="dxa"/>
            <w:shd w:val="clear" w:color="auto" w:fill="auto"/>
            <w:vAlign w:val="center"/>
            <w:hideMark/>
          </w:tcPr>
          <w:p w14:paraId="4BD0CABB"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 (100.0%)</w:t>
            </w:r>
          </w:p>
        </w:tc>
        <w:tc>
          <w:tcPr>
            <w:tcW w:w="1240" w:type="dxa"/>
            <w:shd w:val="clear" w:color="auto" w:fill="auto"/>
            <w:vAlign w:val="center"/>
            <w:hideMark/>
          </w:tcPr>
          <w:p w14:paraId="23FE4B5E"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 (100.0%)</w:t>
            </w:r>
          </w:p>
        </w:tc>
        <w:tc>
          <w:tcPr>
            <w:tcW w:w="1420" w:type="dxa"/>
            <w:vAlign w:val="center"/>
          </w:tcPr>
          <w:p w14:paraId="6D9E0A0C"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 (100.0%)</w:t>
            </w:r>
          </w:p>
        </w:tc>
        <w:tc>
          <w:tcPr>
            <w:tcW w:w="1276" w:type="dxa"/>
            <w:vAlign w:val="center"/>
          </w:tcPr>
          <w:p w14:paraId="62F45156" w14:textId="77777777" w:rsidR="00416F25" w:rsidRPr="00F64426" w:rsidRDefault="00416F25" w:rsidP="005E5A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416F25" w:rsidRPr="00414355" w14:paraId="54067178" w14:textId="77777777" w:rsidTr="005E5A74">
        <w:trPr>
          <w:trHeight w:val="556"/>
        </w:trPr>
        <w:tc>
          <w:tcPr>
            <w:tcW w:w="1478" w:type="dxa"/>
            <w:shd w:val="clear" w:color="auto" w:fill="auto"/>
            <w:vAlign w:val="center"/>
            <w:hideMark/>
          </w:tcPr>
          <w:p w14:paraId="4B8D3A73" w14:textId="77777777" w:rsidR="00416F25" w:rsidRPr="00F41A22" w:rsidRDefault="00416F25" w:rsidP="005E5A74">
            <w:pPr>
              <w:spacing w:after="0" w:line="240" w:lineRule="auto"/>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India (n=18)</w:t>
            </w:r>
          </w:p>
        </w:tc>
        <w:tc>
          <w:tcPr>
            <w:tcW w:w="1240" w:type="dxa"/>
            <w:shd w:val="clear" w:color="auto" w:fill="auto"/>
            <w:vAlign w:val="center"/>
            <w:hideMark/>
          </w:tcPr>
          <w:p w14:paraId="04081F3A"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15 (100.0%)</w:t>
            </w:r>
          </w:p>
        </w:tc>
        <w:tc>
          <w:tcPr>
            <w:tcW w:w="1240" w:type="dxa"/>
            <w:shd w:val="clear" w:color="auto" w:fill="auto"/>
            <w:vAlign w:val="center"/>
            <w:hideMark/>
          </w:tcPr>
          <w:p w14:paraId="46A2B88E"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15 (100.0%)</w:t>
            </w:r>
          </w:p>
        </w:tc>
        <w:tc>
          <w:tcPr>
            <w:tcW w:w="1240" w:type="dxa"/>
            <w:vAlign w:val="center"/>
          </w:tcPr>
          <w:p w14:paraId="6B8EFA2C" w14:textId="77777777" w:rsidR="00416F25" w:rsidRPr="00E35DEC"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14 (93.3%)</w:t>
            </w:r>
          </w:p>
        </w:tc>
        <w:tc>
          <w:tcPr>
            <w:tcW w:w="1240" w:type="dxa"/>
            <w:vAlign w:val="center"/>
          </w:tcPr>
          <w:p w14:paraId="67205AF9" w14:textId="77777777" w:rsidR="00416F25" w:rsidRPr="00E35DEC"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15 (100.0%)</w:t>
            </w:r>
          </w:p>
        </w:tc>
        <w:tc>
          <w:tcPr>
            <w:tcW w:w="1240" w:type="dxa"/>
            <w:vAlign w:val="center"/>
          </w:tcPr>
          <w:p w14:paraId="5F4EFF5C" w14:textId="77777777" w:rsidR="00416F25" w:rsidRPr="00D17A5B"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13 (100.0%)</w:t>
            </w:r>
          </w:p>
        </w:tc>
        <w:tc>
          <w:tcPr>
            <w:tcW w:w="1240" w:type="dxa"/>
            <w:shd w:val="clear" w:color="auto" w:fill="auto"/>
            <w:vAlign w:val="center"/>
            <w:hideMark/>
          </w:tcPr>
          <w:p w14:paraId="74A764C1"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14 (93.3%)</w:t>
            </w:r>
          </w:p>
        </w:tc>
        <w:tc>
          <w:tcPr>
            <w:tcW w:w="1240" w:type="dxa"/>
            <w:shd w:val="clear" w:color="auto" w:fill="auto"/>
            <w:vAlign w:val="center"/>
            <w:hideMark/>
          </w:tcPr>
          <w:p w14:paraId="54D13560"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11 (78.6%)</w:t>
            </w:r>
          </w:p>
        </w:tc>
        <w:tc>
          <w:tcPr>
            <w:tcW w:w="1420" w:type="dxa"/>
            <w:vAlign w:val="center"/>
          </w:tcPr>
          <w:p w14:paraId="78F9880D"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12 (80.0%)</w:t>
            </w:r>
          </w:p>
        </w:tc>
        <w:tc>
          <w:tcPr>
            <w:tcW w:w="1276" w:type="dxa"/>
            <w:vAlign w:val="center"/>
          </w:tcPr>
          <w:p w14:paraId="17E5554F" w14:textId="77777777" w:rsidR="00416F25" w:rsidRPr="00F64426" w:rsidRDefault="00416F25" w:rsidP="005E5A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7.5±0.8 </w:t>
            </w:r>
          </w:p>
        </w:tc>
      </w:tr>
      <w:tr w:rsidR="00416F25" w:rsidRPr="00414355" w14:paraId="23A78682" w14:textId="77777777" w:rsidTr="005E5A74">
        <w:trPr>
          <w:trHeight w:val="540"/>
        </w:trPr>
        <w:tc>
          <w:tcPr>
            <w:tcW w:w="1478" w:type="dxa"/>
            <w:shd w:val="clear" w:color="auto" w:fill="auto"/>
            <w:vAlign w:val="center"/>
            <w:hideMark/>
          </w:tcPr>
          <w:p w14:paraId="163BE429" w14:textId="77777777" w:rsidR="00416F25" w:rsidRPr="00F41A22" w:rsidRDefault="00416F25" w:rsidP="005E5A74">
            <w:pPr>
              <w:spacing w:after="0" w:line="240" w:lineRule="auto"/>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Indonesia (n=10)</w:t>
            </w:r>
          </w:p>
        </w:tc>
        <w:tc>
          <w:tcPr>
            <w:tcW w:w="1240" w:type="dxa"/>
            <w:shd w:val="clear" w:color="auto" w:fill="auto"/>
            <w:vAlign w:val="center"/>
            <w:hideMark/>
          </w:tcPr>
          <w:p w14:paraId="12ACAB06"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10 (100.0%)</w:t>
            </w:r>
          </w:p>
        </w:tc>
        <w:tc>
          <w:tcPr>
            <w:tcW w:w="1240" w:type="dxa"/>
            <w:shd w:val="clear" w:color="auto" w:fill="auto"/>
            <w:vAlign w:val="center"/>
            <w:hideMark/>
          </w:tcPr>
          <w:p w14:paraId="0529CC84"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10 (100.0%)</w:t>
            </w:r>
          </w:p>
        </w:tc>
        <w:tc>
          <w:tcPr>
            <w:tcW w:w="1240" w:type="dxa"/>
            <w:vAlign w:val="center"/>
          </w:tcPr>
          <w:p w14:paraId="2F97946F" w14:textId="77777777" w:rsidR="00416F25" w:rsidRPr="00E35DEC"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10 (100·0%)</w:t>
            </w:r>
          </w:p>
        </w:tc>
        <w:tc>
          <w:tcPr>
            <w:tcW w:w="1240" w:type="dxa"/>
            <w:vAlign w:val="center"/>
          </w:tcPr>
          <w:p w14:paraId="65262DCE" w14:textId="77777777" w:rsidR="00416F25" w:rsidRPr="00E35DEC"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9 (90.0%)</w:t>
            </w:r>
          </w:p>
        </w:tc>
        <w:tc>
          <w:tcPr>
            <w:tcW w:w="1240" w:type="dxa"/>
            <w:vAlign w:val="center"/>
          </w:tcPr>
          <w:p w14:paraId="04B81C9E" w14:textId="77777777" w:rsidR="00416F25" w:rsidRPr="00D17A5B"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9 (90.0%)</w:t>
            </w:r>
          </w:p>
        </w:tc>
        <w:tc>
          <w:tcPr>
            <w:tcW w:w="1240" w:type="dxa"/>
            <w:shd w:val="clear" w:color="auto" w:fill="auto"/>
            <w:vAlign w:val="center"/>
            <w:hideMark/>
          </w:tcPr>
          <w:p w14:paraId="262E98A4"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8 (80.0%)</w:t>
            </w:r>
          </w:p>
        </w:tc>
        <w:tc>
          <w:tcPr>
            <w:tcW w:w="1240" w:type="dxa"/>
            <w:shd w:val="clear" w:color="auto" w:fill="auto"/>
            <w:vAlign w:val="center"/>
            <w:hideMark/>
          </w:tcPr>
          <w:p w14:paraId="64A28ABE"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7 (70.0%)</w:t>
            </w:r>
          </w:p>
        </w:tc>
        <w:tc>
          <w:tcPr>
            <w:tcW w:w="1420" w:type="dxa"/>
            <w:vAlign w:val="center"/>
          </w:tcPr>
          <w:p w14:paraId="4AB17995"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4 (40.0%)</w:t>
            </w:r>
          </w:p>
        </w:tc>
        <w:tc>
          <w:tcPr>
            <w:tcW w:w="1276" w:type="dxa"/>
            <w:vAlign w:val="center"/>
          </w:tcPr>
          <w:p w14:paraId="15922BD0" w14:textId="77777777" w:rsidR="00416F25" w:rsidRPr="00F64426" w:rsidRDefault="00416F25" w:rsidP="005E5A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6.4±1.3</w:t>
            </w:r>
          </w:p>
        </w:tc>
      </w:tr>
      <w:tr w:rsidR="00416F25" w:rsidRPr="00414355" w14:paraId="6AA5193E" w14:textId="77777777" w:rsidTr="005E5A74">
        <w:trPr>
          <w:trHeight w:val="556"/>
        </w:trPr>
        <w:tc>
          <w:tcPr>
            <w:tcW w:w="1478" w:type="dxa"/>
            <w:shd w:val="clear" w:color="auto" w:fill="auto"/>
            <w:vAlign w:val="center"/>
            <w:hideMark/>
          </w:tcPr>
          <w:p w14:paraId="6CDFE8B0" w14:textId="77777777" w:rsidR="00416F25" w:rsidRPr="00F41A22" w:rsidRDefault="00416F25" w:rsidP="005E5A74">
            <w:pPr>
              <w:spacing w:after="0" w:line="240" w:lineRule="auto"/>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lang w:val="es-ES"/>
              </w:rPr>
              <w:t>Nepal (n=1)</w:t>
            </w:r>
          </w:p>
        </w:tc>
        <w:tc>
          <w:tcPr>
            <w:tcW w:w="1240" w:type="dxa"/>
            <w:shd w:val="clear" w:color="auto" w:fill="auto"/>
            <w:vAlign w:val="center"/>
            <w:hideMark/>
          </w:tcPr>
          <w:p w14:paraId="64EEA25E"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 (100.0%)</w:t>
            </w:r>
          </w:p>
        </w:tc>
        <w:tc>
          <w:tcPr>
            <w:tcW w:w="1240" w:type="dxa"/>
            <w:shd w:val="clear" w:color="auto" w:fill="auto"/>
            <w:vAlign w:val="center"/>
            <w:hideMark/>
          </w:tcPr>
          <w:p w14:paraId="31D7E8DC"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 (100.0%)</w:t>
            </w:r>
          </w:p>
        </w:tc>
        <w:tc>
          <w:tcPr>
            <w:tcW w:w="1240" w:type="dxa"/>
            <w:vAlign w:val="center"/>
          </w:tcPr>
          <w:p w14:paraId="430D0B4D" w14:textId="77777777" w:rsidR="00416F25" w:rsidRPr="00E35DEC"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 (100.0%)</w:t>
            </w:r>
          </w:p>
        </w:tc>
        <w:tc>
          <w:tcPr>
            <w:tcW w:w="1240" w:type="dxa"/>
            <w:vAlign w:val="center"/>
          </w:tcPr>
          <w:p w14:paraId="66775878" w14:textId="77777777" w:rsidR="00416F25" w:rsidRPr="00E35DEC"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 (100.0%)</w:t>
            </w:r>
          </w:p>
        </w:tc>
        <w:tc>
          <w:tcPr>
            <w:tcW w:w="1240" w:type="dxa"/>
            <w:vAlign w:val="center"/>
          </w:tcPr>
          <w:p w14:paraId="0B89E916" w14:textId="77777777" w:rsidR="00416F25" w:rsidRPr="00D17A5B"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 (100.0%)</w:t>
            </w:r>
          </w:p>
        </w:tc>
        <w:tc>
          <w:tcPr>
            <w:tcW w:w="1240" w:type="dxa"/>
            <w:shd w:val="clear" w:color="auto" w:fill="auto"/>
            <w:vAlign w:val="center"/>
            <w:hideMark/>
          </w:tcPr>
          <w:p w14:paraId="44BF9D46"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0 (0.0%)</w:t>
            </w:r>
          </w:p>
        </w:tc>
        <w:tc>
          <w:tcPr>
            <w:tcW w:w="1240" w:type="dxa"/>
            <w:shd w:val="clear" w:color="auto" w:fill="auto"/>
            <w:vAlign w:val="center"/>
            <w:hideMark/>
          </w:tcPr>
          <w:p w14:paraId="06016DAF"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1 (100.0%)</w:t>
            </w:r>
          </w:p>
        </w:tc>
        <w:tc>
          <w:tcPr>
            <w:tcW w:w="1420" w:type="dxa"/>
            <w:vAlign w:val="center"/>
          </w:tcPr>
          <w:p w14:paraId="7FD99196" w14:textId="77777777" w:rsidR="00416F25" w:rsidRPr="00F41A22" w:rsidRDefault="00416F25" w:rsidP="005E5A74">
            <w:pPr>
              <w:spacing w:after="0" w:line="240" w:lineRule="auto"/>
              <w:jc w:val="center"/>
              <w:rPr>
                <w:rFonts w:ascii="Times New Roman" w:eastAsia="Times New Roman" w:hAnsi="Times New Roman" w:cs="Times New Roman"/>
                <w:color w:val="000000"/>
                <w:sz w:val="24"/>
                <w:szCs w:val="24"/>
              </w:rPr>
            </w:pPr>
            <w:r w:rsidRPr="00F41A22">
              <w:rPr>
                <w:rFonts w:ascii="Times New Roman" w:eastAsia="Times New Roman" w:hAnsi="Times New Roman" w:cs="Times New Roman"/>
                <w:color w:val="000000"/>
                <w:sz w:val="24"/>
                <w:szCs w:val="24"/>
              </w:rPr>
              <w:t>0 (0.0%)</w:t>
            </w:r>
          </w:p>
        </w:tc>
        <w:tc>
          <w:tcPr>
            <w:tcW w:w="1276" w:type="dxa"/>
            <w:vAlign w:val="center"/>
          </w:tcPr>
          <w:p w14:paraId="58B31E7A" w14:textId="77777777" w:rsidR="00416F25" w:rsidRPr="00F64426" w:rsidRDefault="00416F25" w:rsidP="005E5A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416F25" w:rsidRPr="00414355" w14:paraId="728D9AF0" w14:textId="77777777" w:rsidTr="005E5A74">
        <w:trPr>
          <w:trHeight w:val="486"/>
        </w:trPr>
        <w:tc>
          <w:tcPr>
            <w:tcW w:w="1478" w:type="dxa"/>
            <w:shd w:val="clear" w:color="auto" w:fill="auto"/>
            <w:vAlign w:val="center"/>
            <w:hideMark/>
          </w:tcPr>
          <w:p w14:paraId="5AC64114" w14:textId="77777777" w:rsidR="00416F25" w:rsidRPr="00F41A22" w:rsidRDefault="00416F25" w:rsidP="005E5A74">
            <w:pPr>
              <w:spacing w:after="0" w:line="240" w:lineRule="auto"/>
              <w:rPr>
                <w:rFonts w:ascii="Times New Roman" w:eastAsia="Times New Roman" w:hAnsi="Times New Roman" w:cs="Times New Roman"/>
                <w:sz w:val="24"/>
                <w:szCs w:val="24"/>
              </w:rPr>
            </w:pPr>
            <w:r w:rsidRPr="00F41A22">
              <w:rPr>
                <w:rFonts w:ascii="Times New Roman" w:eastAsia="Times New Roman" w:hAnsi="Times New Roman" w:cs="Times New Roman"/>
                <w:sz w:val="24"/>
                <w:szCs w:val="24"/>
                <w:lang w:val="es-ES"/>
              </w:rPr>
              <w:t>Sri Lanka (n=2)</w:t>
            </w:r>
          </w:p>
        </w:tc>
        <w:tc>
          <w:tcPr>
            <w:tcW w:w="1240" w:type="dxa"/>
            <w:shd w:val="clear" w:color="auto" w:fill="auto"/>
            <w:vAlign w:val="center"/>
            <w:hideMark/>
          </w:tcPr>
          <w:p w14:paraId="02BB8924" w14:textId="77777777" w:rsidR="00416F25" w:rsidRPr="00F41A22" w:rsidRDefault="00416F25" w:rsidP="005E5A74">
            <w:pPr>
              <w:spacing w:after="0" w:line="240" w:lineRule="auto"/>
              <w:jc w:val="center"/>
              <w:rPr>
                <w:rFonts w:ascii="Times New Roman" w:eastAsia="Times New Roman" w:hAnsi="Times New Roman" w:cs="Times New Roman"/>
                <w:sz w:val="24"/>
                <w:szCs w:val="24"/>
              </w:rPr>
            </w:pPr>
            <w:r w:rsidRPr="00F41A22">
              <w:rPr>
                <w:rFonts w:ascii="Times New Roman" w:eastAsia="Times New Roman" w:hAnsi="Times New Roman" w:cs="Times New Roman"/>
                <w:sz w:val="24"/>
                <w:szCs w:val="24"/>
              </w:rPr>
              <w:t>2 (100.0%)</w:t>
            </w:r>
          </w:p>
        </w:tc>
        <w:tc>
          <w:tcPr>
            <w:tcW w:w="1240" w:type="dxa"/>
            <w:shd w:val="clear" w:color="auto" w:fill="auto"/>
            <w:vAlign w:val="center"/>
            <w:hideMark/>
          </w:tcPr>
          <w:p w14:paraId="6F88DAA1" w14:textId="77777777" w:rsidR="00416F25" w:rsidRPr="00F41A22" w:rsidRDefault="00416F25" w:rsidP="005E5A74">
            <w:pPr>
              <w:spacing w:after="0" w:line="240" w:lineRule="auto"/>
              <w:jc w:val="center"/>
              <w:rPr>
                <w:rFonts w:ascii="Times New Roman" w:eastAsia="Times New Roman" w:hAnsi="Times New Roman" w:cs="Times New Roman"/>
                <w:sz w:val="24"/>
                <w:szCs w:val="24"/>
              </w:rPr>
            </w:pPr>
            <w:r w:rsidRPr="00F41A22">
              <w:rPr>
                <w:rFonts w:ascii="Times New Roman" w:eastAsia="Times New Roman" w:hAnsi="Times New Roman" w:cs="Times New Roman"/>
                <w:sz w:val="24"/>
                <w:szCs w:val="24"/>
              </w:rPr>
              <w:t>2 (100.0%)</w:t>
            </w:r>
          </w:p>
        </w:tc>
        <w:tc>
          <w:tcPr>
            <w:tcW w:w="1240" w:type="dxa"/>
            <w:vAlign w:val="center"/>
          </w:tcPr>
          <w:p w14:paraId="7038474D" w14:textId="77777777" w:rsidR="00416F25" w:rsidRPr="00E35DEC" w:rsidRDefault="00416F25" w:rsidP="005E5A74">
            <w:pPr>
              <w:spacing w:after="0" w:line="240" w:lineRule="auto"/>
              <w:jc w:val="center"/>
              <w:rPr>
                <w:rFonts w:ascii="Times New Roman" w:eastAsia="Times New Roman" w:hAnsi="Times New Roman" w:cs="Times New Roman"/>
                <w:sz w:val="24"/>
                <w:szCs w:val="24"/>
              </w:rPr>
            </w:pPr>
            <w:r w:rsidRPr="00F41A22">
              <w:rPr>
                <w:rFonts w:ascii="Times New Roman" w:eastAsia="Times New Roman" w:hAnsi="Times New Roman" w:cs="Times New Roman"/>
                <w:sz w:val="24"/>
                <w:szCs w:val="24"/>
              </w:rPr>
              <w:t>2 (100.0%)</w:t>
            </w:r>
          </w:p>
        </w:tc>
        <w:tc>
          <w:tcPr>
            <w:tcW w:w="1240" w:type="dxa"/>
            <w:vAlign w:val="center"/>
          </w:tcPr>
          <w:p w14:paraId="3A144CA2" w14:textId="77777777" w:rsidR="00416F25" w:rsidRPr="00E35DEC" w:rsidRDefault="00416F25" w:rsidP="005E5A74">
            <w:pPr>
              <w:spacing w:after="0" w:line="240" w:lineRule="auto"/>
              <w:jc w:val="center"/>
              <w:rPr>
                <w:rFonts w:ascii="Times New Roman" w:eastAsia="Times New Roman" w:hAnsi="Times New Roman" w:cs="Times New Roman"/>
                <w:sz w:val="24"/>
                <w:szCs w:val="24"/>
              </w:rPr>
            </w:pPr>
            <w:r w:rsidRPr="00F41A22">
              <w:rPr>
                <w:rFonts w:ascii="Times New Roman" w:eastAsia="Times New Roman" w:hAnsi="Times New Roman" w:cs="Times New Roman"/>
                <w:sz w:val="24"/>
                <w:szCs w:val="24"/>
              </w:rPr>
              <w:t>2 (100.0%)</w:t>
            </w:r>
          </w:p>
        </w:tc>
        <w:tc>
          <w:tcPr>
            <w:tcW w:w="1240" w:type="dxa"/>
            <w:vAlign w:val="center"/>
          </w:tcPr>
          <w:p w14:paraId="37CCBFD7" w14:textId="77777777" w:rsidR="00416F25" w:rsidRPr="00D17A5B" w:rsidRDefault="00416F25" w:rsidP="005E5A74">
            <w:pPr>
              <w:spacing w:after="0" w:line="240" w:lineRule="auto"/>
              <w:jc w:val="center"/>
              <w:rPr>
                <w:rFonts w:ascii="Times New Roman" w:eastAsia="Times New Roman" w:hAnsi="Times New Roman" w:cs="Times New Roman"/>
                <w:sz w:val="24"/>
                <w:szCs w:val="24"/>
              </w:rPr>
            </w:pPr>
            <w:r w:rsidRPr="00F41A22">
              <w:rPr>
                <w:rFonts w:ascii="Times New Roman" w:eastAsia="Times New Roman" w:hAnsi="Times New Roman" w:cs="Times New Roman"/>
                <w:sz w:val="24"/>
                <w:szCs w:val="24"/>
              </w:rPr>
              <w:t>2 (100.0%)</w:t>
            </w:r>
          </w:p>
        </w:tc>
        <w:tc>
          <w:tcPr>
            <w:tcW w:w="1240" w:type="dxa"/>
            <w:shd w:val="clear" w:color="auto" w:fill="auto"/>
            <w:vAlign w:val="center"/>
            <w:hideMark/>
          </w:tcPr>
          <w:p w14:paraId="44E85E8A" w14:textId="77777777" w:rsidR="00416F25" w:rsidRPr="00F41A22" w:rsidRDefault="00416F25" w:rsidP="005E5A74">
            <w:pPr>
              <w:spacing w:after="0" w:line="240" w:lineRule="auto"/>
              <w:jc w:val="center"/>
              <w:rPr>
                <w:rFonts w:ascii="Times New Roman" w:eastAsia="Times New Roman" w:hAnsi="Times New Roman" w:cs="Times New Roman"/>
                <w:sz w:val="24"/>
                <w:szCs w:val="24"/>
              </w:rPr>
            </w:pPr>
            <w:r w:rsidRPr="00F41A22">
              <w:rPr>
                <w:rFonts w:ascii="Times New Roman" w:eastAsia="Times New Roman" w:hAnsi="Times New Roman" w:cs="Times New Roman"/>
                <w:sz w:val="24"/>
                <w:szCs w:val="24"/>
              </w:rPr>
              <w:t>1 (50.0%)</w:t>
            </w:r>
          </w:p>
        </w:tc>
        <w:tc>
          <w:tcPr>
            <w:tcW w:w="1240" w:type="dxa"/>
            <w:shd w:val="clear" w:color="auto" w:fill="auto"/>
            <w:vAlign w:val="center"/>
            <w:hideMark/>
          </w:tcPr>
          <w:p w14:paraId="217FC042" w14:textId="77777777" w:rsidR="00416F25" w:rsidRPr="00F41A22" w:rsidRDefault="00416F25" w:rsidP="005E5A74">
            <w:pPr>
              <w:spacing w:after="0" w:line="240" w:lineRule="auto"/>
              <w:jc w:val="center"/>
              <w:rPr>
                <w:rFonts w:ascii="Times New Roman" w:eastAsia="Times New Roman" w:hAnsi="Times New Roman" w:cs="Times New Roman"/>
                <w:sz w:val="24"/>
                <w:szCs w:val="24"/>
              </w:rPr>
            </w:pPr>
            <w:r w:rsidRPr="00F41A22">
              <w:rPr>
                <w:rFonts w:ascii="Times New Roman" w:eastAsia="Times New Roman" w:hAnsi="Times New Roman" w:cs="Times New Roman"/>
                <w:sz w:val="24"/>
                <w:szCs w:val="24"/>
              </w:rPr>
              <w:t>1 (50.0%)</w:t>
            </w:r>
          </w:p>
        </w:tc>
        <w:tc>
          <w:tcPr>
            <w:tcW w:w="1420" w:type="dxa"/>
            <w:vAlign w:val="center"/>
          </w:tcPr>
          <w:p w14:paraId="3CFF5B93" w14:textId="77777777" w:rsidR="00416F25" w:rsidRPr="00F41A22" w:rsidRDefault="00416F25" w:rsidP="005E5A74">
            <w:pPr>
              <w:spacing w:after="0" w:line="240" w:lineRule="auto"/>
              <w:jc w:val="center"/>
              <w:rPr>
                <w:rFonts w:ascii="Times New Roman" w:eastAsia="Times New Roman" w:hAnsi="Times New Roman" w:cs="Times New Roman"/>
                <w:sz w:val="24"/>
                <w:szCs w:val="24"/>
              </w:rPr>
            </w:pPr>
            <w:r w:rsidRPr="00F41A22">
              <w:rPr>
                <w:rFonts w:ascii="Times New Roman" w:eastAsia="Times New Roman" w:hAnsi="Times New Roman" w:cs="Times New Roman"/>
                <w:sz w:val="24"/>
                <w:szCs w:val="24"/>
              </w:rPr>
              <w:t>2 (100.0%)</w:t>
            </w:r>
          </w:p>
        </w:tc>
        <w:tc>
          <w:tcPr>
            <w:tcW w:w="1276" w:type="dxa"/>
            <w:vAlign w:val="center"/>
          </w:tcPr>
          <w:p w14:paraId="2B68E7B3" w14:textId="77777777" w:rsidR="00416F25" w:rsidRPr="00F64426" w:rsidRDefault="00416F25" w:rsidP="005E5A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Pr>
                <w:rFonts w:ascii="Times New Roman" w:eastAsia="Times New Roman" w:hAnsi="Times New Roman" w:cs="Times New Roman"/>
                <w:color w:val="000000"/>
                <w:sz w:val="24"/>
                <w:szCs w:val="24"/>
              </w:rPr>
              <w:t>±1.4</w:t>
            </w:r>
          </w:p>
        </w:tc>
      </w:tr>
      <w:tr w:rsidR="00416F25" w:rsidRPr="00414355" w14:paraId="4D061ED4" w14:textId="77777777" w:rsidTr="005E5A74">
        <w:trPr>
          <w:trHeight w:val="725"/>
        </w:trPr>
        <w:tc>
          <w:tcPr>
            <w:tcW w:w="1478" w:type="dxa"/>
            <w:shd w:val="clear" w:color="auto" w:fill="auto"/>
            <w:vAlign w:val="center"/>
            <w:hideMark/>
          </w:tcPr>
          <w:p w14:paraId="3D7DCC05" w14:textId="77777777" w:rsidR="00416F25" w:rsidRPr="00F41A22" w:rsidRDefault="00416F25" w:rsidP="005E5A74">
            <w:pPr>
              <w:spacing w:after="0" w:line="240" w:lineRule="auto"/>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lang w:val="es-ES"/>
              </w:rPr>
              <w:t>SEAR Total (n=32)</w:t>
            </w:r>
          </w:p>
        </w:tc>
        <w:tc>
          <w:tcPr>
            <w:tcW w:w="1240" w:type="dxa"/>
            <w:shd w:val="clear" w:color="auto" w:fill="auto"/>
            <w:vAlign w:val="center"/>
            <w:hideMark/>
          </w:tcPr>
          <w:p w14:paraId="1E08A5C6" w14:textId="77777777" w:rsidR="00416F25" w:rsidRPr="00F41A22" w:rsidRDefault="00416F25" w:rsidP="005E5A74">
            <w:pPr>
              <w:spacing w:after="0" w:line="240" w:lineRule="auto"/>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29 (100.0%)</w:t>
            </w:r>
          </w:p>
        </w:tc>
        <w:tc>
          <w:tcPr>
            <w:tcW w:w="1240" w:type="dxa"/>
            <w:shd w:val="clear" w:color="auto" w:fill="auto"/>
            <w:vAlign w:val="center"/>
            <w:hideMark/>
          </w:tcPr>
          <w:p w14:paraId="4CCC5B1F" w14:textId="77777777" w:rsidR="00416F25" w:rsidRPr="00F41A22" w:rsidRDefault="00416F25" w:rsidP="005E5A74">
            <w:pPr>
              <w:spacing w:after="0" w:line="240" w:lineRule="auto"/>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29 (100.0%)</w:t>
            </w:r>
          </w:p>
        </w:tc>
        <w:tc>
          <w:tcPr>
            <w:tcW w:w="1240" w:type="dxa"/>
            <w:vAlign w:val="center"/>
          </w:tcPr>
          <w:p w14:paraId="56D084F5" w14:textId="77777777" w:rsidR="00416F25" w:rsidRPr="00E35DEC" w:rsidRDefault="00416F25" w:rsidP="005E5A74">
            <w:pPr>
              <w:spacing w:after="0" w:line="240" w:lineRule="auto"/>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28 (96.6%)</w:t>
            </w:r>
          </w:p>
        </w:tc>
        <w:tc>
          <w:tcPr>
            <w:tcW w:w="1240" w:type="dxa"/>
            <w:vAlign w:val="center"/>
          </w:tcPr>
          <w:p w14:paraId="18899CE6" w14:textId="77777777" w:rsidR="00416F25" w:rsidRPr="00E35DEC" w:rsidRDefault="00416F25" w:rsidP="005E5A74">
            <w:pPr>
              <w:spacing w:after="0" w:line="240" w:lineRule="auto"/>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28 (96.6%)</w:t>
            </w:r>
          </w:p>
        </w:tc>
        <w:tc>
          <w:tcPr>
            <w:tcW w:w="1240" w:type="dxa"/>
            <w:vAlign w:val="center"/>
          </w:tcPr>
          <w:p w14:paraId="7254DAA0" w14:textId="77777777" w:rsidR="00416F25" w:rsidRPr="00D17A5B" w:rsidRDefault="00416F25" w:rsidP="005E5A74">
            <w:pPr>
              <w:spacing w:after="0" w:line="240" w:lineRule="auto"/>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26 (96.3%)</w:t>
            </w:r>
          </w:p>
        </w:tc>
        <w:tc>
          <w:tcPr>
            <w:tcW w:w="1240" w:type="dxa"/>
            <w:shd w:val="clear" w:color="auto" w:fill="auto"/>
            <w:vAlign w:val="center"/>
            <w:hideMark/>
          </w:tcPr>
          <w:p w14:paraId="3C54195F" w14:textId="77777777" w:rsidR="00416F25" w:rsidRPr="00F41A22" w:rsidRDefault="00416F25" w:rsidP="005E5A74">
            <w:pPr>
              <w:spacing w:after="0" w:line="240" w:lineRule="auto"/>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24 (82.8%)</w:t>
            </w:r>
          </w:p>
        </w:tc>
        <w:tc>
          <w:tcPr>
            <w:tcW w:w="1240" w:type="dxa"/>
            <w:shd w:val="clear" w:color="auto" w:fill="auto"/>
            <w:vAlign w:val="center"/>
            <w:hideMark/>
          </w:tcPr>
          <w:p w14:paraId="015E2510" w14:textId="77777777" w:rsidR="00416F25" w:rsidRPr="00F41A22" w:rsidRDefault="00416F25" w:rsidP="005E5A74">
            <w:pPr>
              <w:spacing w:after="0" w:line="240" w:lineRule="auto"/>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21 (75.0%)</w:t>
            </w:r>
          </w:p>
        </w:tc>
        <w:tc>
          <w:tcPr>
            <w:tcW w:w="1420" w:type="dxa"/>
            <w:vAlign w:val="center"/>
          </w:tcPr>
          <w:p w14:paraId="13C0783C" w14:textId="77777777" w:rsidR="00416F25" w:rsidRPr="00F41A22" w:rsidRDefault="00416F25" w:rsidP="005E5A74">
            <w:pPr>
              <w:spacing w:after="0" w:line="240" w:lineRule="auto"/>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19 (65.5%)</w:t>
            </w:r>
          </w:p>
        </w:tc>
        <w:tc>
          <w:tcPr>
            <w:tcW w:w="1276" w:type="dxa"/>
            <w:vAlign w:val="center"/>
          </w:tcPr>
          <w:p w14:paraId="59D149B9" w14:textId="77777777" w:rsidR="00416F25" w:rsidRPr="00F41A22" w:rsidRDefault="00416F25" w:rsidP="005E5A74">
            <w:pPr>
              <w:spacing w:after="0" w:line="240" w:lineRule="auto"/>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7.0</w:t>
            </w:r>
            <w:r w:rsidRPr="00F41A22">
              <w:rPr>
                <w:rFonts w:ascii="Times New Roman" w:eastAsia="Times New Roman" w:hAnsi="Times New Roman" w:cs="Times New Roman"/>
                <w:b/>
                <w:bCs/>
                <w:color w:val="000000"/>
                <w:sz w:val="24"/>
                <w:szCs w:val="24"/>
              </w:rPr>
              <w:t>±1.1</w:t>
            </w:r>
          </w:p>
        </w:tc>
      </w:tr>
      <w:tr w:rsidR="00416F25" w:rsidRPr="00414355" w14:paraId="19EF408B" w14:textId="77777777" w:rsidTr="005E5A74">
        <w:trPr>
          <w:trHeight w:val="826"/>
        </w:trPr>
        <w:tc>
          <w:tcPr>
            <w:tcW w:w="1478" w:type="dxa"/>
            <w:shd w:val="clear" w:color="auto" w:fill="auto"/>
            <w:vAlign w:val="center"/>
            <w:hideMark/>
          </w:tcPr>
          <w:p w14:paraId="7ED97A49" w14:textId="77777777" w:rsidR="00416F25" w:rsidRPr="00F41A22" w:rsidRDefault="00416F25" w:rsidP="005E5A74">
            <w:pPr>
              <w:spacing w:after="0" w:line="240" w:lineRule="auto"/>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Global* (n=1050)</w:t>
            </w:r>
          </w:p>
        </w:tc>
        <w:tc>
          <w:tcPr>
            <w:tcW w:w="1240" w:type="dxa"/>
            <w:shd w:val="clear" w:color="auto" w:fill="auto"/>
            <w:vAlign w:val="center"/>
            <w:hideMark/>
          </w:tcPr>
          <w:p w14:paraId="78354976" w14:textId="77777777" w:rsidR="00416F25" w:rsidRPr="00F41A22" w:rsidRDefault="00416F25" w:rsidP="005E5A74">
            <w:pPr>
              <w:spacing w:after="0" w:line="240" w:lineRule="auto"/>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928 (99.1%)</w:t>
            </w:r>
          </w:p>
        </w:tc>
        <w:tc>
          <w:tcPr>
            <w:tcW w:w="1240" w:type="dxa"/>
            <w:shd w:val="clear" w:color="auto" w:fill="auto"/>
            <w:vAlign w:val="center"/>
            <w:hideMark/>
          </w:tcPr>
          <w:p w14:paraId="2F503951" w14:textId="77777777" w:rsidR="00416F25" w:rsidRPr="00F41A22" w:rsidRDefault="00416F25" w:rsidP="005E5A74">
            <w:pPr>
              <w:spacing w:after="0" w:line="240" w:lineRule="auto"/>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900 (95.8%)</w:t>
            </w:r>
          </w:p>
        </w:tc>
        <w:tc>
          <w:tcPr>
            <w:tcW w:w="1240" w:type="dxa"/>
            <w:vAlign w:val="center"/>
          </w:tcPr>
          <w:p w14:paraId="33B39F3C" w14:textId="77777777" w:rsidR="00416F25" w:rsidRPr="00E35DEC" w:rsidRDefault="00416F25" w:rsidP="005E5A74">
            <w:pPr>
              <w:spacing w:after="0" w:line="240" w:lineRule="auto"/>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919 (98.0%)</w:t>
            </w:r>
          </w:p>
        </w:tc>
        <w:tc>
          <w:tcPr>
            <w:tcW w:w="1240" w:type="dxa"/>
            <w:vAlign w:val="center"/>
          </w:tcPr>
          <w:p w14:paraId="0CF08D3A" w14:textId="77777777" w:rsidR="00416F25" w:rsidRPr="00E35DEC" w:rsidRDefault="00416F25" w:rsidP="005E5A74">
            <w:pPr>
              <w:spacing w:after="0" w:line="240" w:lineRule="auto"/>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856 (91.3%)</w:t>
            </w:r>
          </w:p>
        </w:tc>
        <w:tc>
          <w:tcPr>
            <w:tcW w:w="1240" w:type="dxa"/>
            <w:vAlign w:val="center"/>
          </w:tcPr>
          <w:p w14:paraId="0366A80A" w14:textId="77777777" w:rsidR="00416F25" w:rsidRPr="00F41A22" w:rsidRDefault="00416F25" w:rsidP="005E5A74">
            <w:pPr>
              <w:spacing w:after="0" w:line="240" w:lineRule="auto"/>
              <w:jc w:val="center"/>
              <w:rPr>
                <w:rFonts w:ascii="Times New Roman" w:eastAsia="Times New Roman" w:hAnsi="Times New Roman" w:cs="Times New Roman"/>
                <w:b/>
                <w:bCs/>
                <w:sz w:val="24"/>
                <w:szCs w:val="24"/>
              </w:rPr>
            </w:pPr>
          </w:p>
          <w:p w14:paraId="1449436E" w14:textId="77777777" w:rsidR="00416F25" w:rsidRPr="00D17A5B" w:rsidRDefault="00416F25" w:rsidP="005E5A74">
            <w:pPr>
              <w:spacing w:after="0" w:line="240" w:lineRule="auto"/>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813 (88.6%)</w:t>
            </w:r>
          </w:p>
        </w:tc>
        <w:tc>
          <w:tcPr>
            <w:tcW w:w="1240" w:type="dxa"/>
            <w:shd w:val="clear" w:color="auto" w:fill="auto"/>
            <w:vAlign w:val="center"/>
            <w:hideMark/>
          </w:tcPr>
          <w:p w14:paraId="59AC847D" w14:textId="77777777" w:rsidR="00416F25" w:rsidRPr="00F41A22" w:rsidRDefault="00416F25" w:rsidP="005E5A74">
            <w:pPr>
              <w:spacing w:after="0" w:line="240" w:lineRule="auto"/>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879 (94.3</w:t>
            </w:r>
            <w:proofErr w:type="gramStart"/>
            <w:r w:rsidRPr="00F41A22">
              <w:rPr>
                <w:rFonts w:ascii="Times New Roman" w:eastAsia="Times New Roman" w:hAnsi="Times New Roman" w:cs="Times New Roman"/>
                <w:b/>
                <w:bCs/>
                <w:sz w:val="24"/>
                <w:szCs w:val="24"/>
              </w:rPr>
              <w:t>%)*</w:t>
            </w:r>
            <w:proofErr w:type="gramEnd"/>
          </w:p>
        </w:tc>
        <w:tc>
          <w:tcPr>
            <w:tcW w:w="1240" w:type="dxa"/>
            <w:shd w:val="clear" w:color="auto" w:fill="auto"/>
            <w:vAlign w:val="center"/>
            <w:hideMark/>
          </w:tcPr>
          <w:p w14:paraId="4A638BB9" w14:textId="77777777" w:rsidR="00416F25" w:rsidRPr="00F41A22" w:rsidRDefault="00416F25" w:rsidP="005E5A74">
            <w:pPr>
              <w:spacing w:after="0" w:line="240" w:lineRule="auto"/>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840 (90.1</w:t>
            </w:r>
            <w:proofErr w:type="gramStart"/>
            <w:r w:rsidRPr="00F41A22">
              <w:rPr>
                <w:rFonts w:ascii="Times New Roman" w:eastAsia="Times New Roman" w:hAnsi="Times New Roman" w:cs="Times New Roman"/>
                <w:b/>
                <w:bCs/>
                <w:sz w:val="24"/>
                <w:szCs w:val="24"/>
              </w:rPr>
              <w:t>%)*</w:t>
            </w:r>
            <w:proofErr w:type="gramEnd"/>
          </w:p>
        </w:tc>
        <w:tc>
          <w:tcPr>
            <w:tcW w:w="1420" w:type="dxa"/>
            <w:vAlign w:val="center"/>
          </w:tcPr>
          <w:p w14:paraId="67F409A7" w14:textId="77777777" w:rsidR="00416F25" w:rsidRPr="00F41A22" w:rsidRDefault="00416F25" w:rsidP="005E5A74">
            <w:pPr>
              <w:spacing w:after="0" w:line="240" w:lineRule="auto"/>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797 (85.8</w:t>
            </w:r>
            <w:proofErr w:type="gramStart"/>
            <w:r w:rsidRPr="00F41A22">
              <w:rPr>
                <w:rFonts w:ascii="Times New Roman" w:eastAsia="Times New Roman" w:hAnsi="Times New Roman" w:cs="Times New Roman"/>
                <w:b/>
                <w:bCs/>
                <w:sz w:val="24"/>
                <w:szCs w:val="24"/>
              </w:rPr>
              <w:t>%)*</w:t>
            </w:r>
            <w:proofErr w:type="gramEnd"/>
          </w:p>
        </w:tc>
        <w:tc>
          <w:tcPr>
            <w:tcW w:w="1276" w:type="dxa"/>
            <w:vAlign w:val="center"/>
          </w:tcPr>
          <w:p w14:paraId="18233685" w14:textId="77777777" w:rsidR="00416F25" w:rsidRPr="00F41A22" w:rsidRDefault="00416F25" w:rsidP="005E5A74">
            <w:pPr>
              <w:spacing w:after="0" w:line="240" w:lineRule="auto"/>
              <w:jc w:val="center"/>
              <w:rPr>
                <w:rFonts w:ascii="Times New Roman" w:eastAsia="Times New Roman" w:hAnsi="Times New Roman" w:cs="Times New Roman"/>
                <w:b/>
                <w:bCs/>
                <w:sz w:val="24"/>
                <w:szCs w:val="24"/>
              </w:rPr>
            </w:pPr>
            <w:r w:rsidRPr="00F41A22">
              <w:rPr>
                <w:rFonts w:ascii="Times New Roman" w:eastAsia="Times New Roman" w:hAnsi="Times New Roman" w:cs="Times New Roman"/>
                <w:b/>
                <w:bCs/>
                <w:sz w:val="24"/>
                <w:szCs w:val="24"/>
              </w:rPr>
              <w:t>7.2</w:t>
            </w:r>
            <w:r w:rsidRPr="00F41A22">
              <w:rPr>
                <w:rFonts w:ascii="Times New Roman" w:eastAsia="Times New Roman" w:hAnsi="Times New Roman" w:cs="Times New Roman"/>
                <w:b/>
                <w:bCs/>
                <w:color w:val="000000"/>
                <w:sz w:val="24"/>
                <w:szCs w:val="24"/>
              </w:rPr>
              <w:t>±1.3</w:t>
            </w:r>
          </w:p>
        </w:tc>
      </w:tr>
    </w:tbl>
    <w:p w14:paraId="752303E3" w14:textId="77777777" w:rsidR="00CF2D59" w:rsidRDefault="00CF2D59" w:rsidP="00416F25">
      <w:pPr>
        <w:spacing w:after="0" w:line="240" w:lineRule="auto"/>
        <w:rPr>
          <w:rFonts w:ascii="Times New Roman" w:hAnsi="Times New Roman" w:cs="Times New Roman"/>
          <w:sz w:val="24"/>
          <w:szCs w:val="24"/>
        </w:rPr>
      </w:pPr>
    </w:p>
    <w:p w14:paraId="01F21E9E" w14:textId="77777777" w:rsidR="00CF2D59" w:rsidRDefault="00CF2D59" w:rsidP="00416F25">
      <w:pPr>
        <w:spacing w:after="0" w:line="240" w:lineRule="auto"/>
        <w:rPr>
          <w:rFonts w:ascii="Times New Roman" w:hAnsi="Times New Roman" w:cs="Times New Roman"/>
          <w:sz w:val="24"/>
          <w:szCs w:val="24"/>
        </w:rPr>
      </w:pPr>
    </w:p>
    <w:p w14:paraId="062FB933" w14:textId="77777777" w:rsidR="00CF2D59" w:rsidRDefault="00CF2D59" w:rsidP="00416F25">
      <w:pPr>
        <w:spacing w:after="0" w:line="240" w:lineRule="auto"/>
        <w:rPr>
          <w:rFonts w:ascii="Times New Roman" w:hAnsi="Times New Roman" w:cs="Times New Roman"/>
          <w:sz w:val="24"/>
          <w:szCs w:val="24"/>
        </w:rPr>
      </w:pPr>
    </w:p>
    <w:p w14:paraId="16995980" w14:textId="77777777" w:rsidR="00CF2D59" w:rsidRDefault="00CF2D59" w:rsidP="00416F25">
      <w:pPr>
        <w:spacing w:after="0" w:line="240" w:lineRule="auto"/>
        <w:rPr>
          <w:rFonts w:ascii="Times New Roman" w:hAnsi="Times New Roman" w:cs="Times New Roman"/>
          <w:sz w:val="24"/>
          <w:szCs w:val="24"/>
        </w:rPr>
      </w:pPr>
    </w:p>
    <w:p w14:paraId="0FCCC987" w14:textId="77777777" w:rsidR="00CF2D59" w:rsidRDefault="00CF2D59" w:rsidP="00416F25">
      <w:pPr>
        <w:spacing w:after="0" w:line="240" w:lineRule="auto"/>
        <w:rPr>
          <w:rFonts w:ascii="Times New Roman" w:hAnsi="Times New Roman" w:cs="Times New Roman"/>
          <w:sz w:val="24"/>
          <w:szCs w:val="24"/>
        </w:rPr>
      </w:pPr>
    </w:p>
    <w:p w14:paraId="682CCBE7" w14:textId="77777777" w:rsidR="00CF2D59" w:rsidRDefault="00CF2D59" w:rsidP="00416F25">
      <w:pPr>
        <w:spacing w:after="0" w:line="240" w:lineRule="auto"/>
        <w:rPr>
          <w:rFonts w:ascii="Times New Roman" w:hAnsi="Times New Roman" w:cs="Times New Roman"/>
          <w:sz w:val="24"/>
          <w:szCs w:val="24"/>
        </w:rPr>
      </w:pPr>
    </w:p>
    <w:p w14:paraId="5983FD7E" w14:textId="77777777" w:rsidR="00CF2D59" w:rsidRDefault="00CF2D59" w:rsidP="00416F25">
      <w:pPr>
        <w:spacing w:after="0" w:line="240" w:lineRule="auto"/>
        <w:rPr>
          <w:rFonts w:ascii="Times New Roman" w:hAnsi="Times New Roman" w:cs="Times New Roman"/>
          <w:sz w:val="24"/>
          <w:szCs w:val="24"/>
        </w:rPr>
      </w:pPr>
    </w:p>
    <w:p w14:paraId="298A24B1" w14:textId="77777777" w:rsidR="00CF2D59" w:rsidRDefault="00CF2D59" w:rsidP="00416F25">
      <w:pPr>
        <w:spacing w:after="0" w:line="240" w:lineRule="auto"/>
        <w:rPr>
          <w:rFonts w:ascii="Times New Roman" w:hAnsi="Times New Roman" w:cs="Times New Roman"/>
          <w:sz w:val="24"/>
          <w:szCs w:val="24"/>
        </w:rPr>
      </w:pPr>
    </w:p>
    <w:p w14:paraId="42CD873D" w14:textId="77777777" w:rsidR="00CF2D59" w:rsidRDefault="00CF2D59" w:rsidP="00416F25">
      <w:pPr>
        <w:spacing w:after="0" w:line="240" w:lineRule="auto"/>
        <w:rPr>
          <w:rFonts w:ascii="Times New Roman" w:hAnsi="Times New Roman" w:cs="Times New Roman"/>
          <w:sz w:val="24"/>
          <w:szCs w:val="24"/>
        </w:rPr>
      </w:pPr>
    </w:p>
    <w:p w14:paraId="1E71DA8E" w14:textId="77777777" w:rsidR="00CF2D59" w:rsidRDefault="00CF2D59" w:rsidP="00416F25">
      <w:pPr>
        <w:spacing w:after="0" w:line="240" w:lineRule="auto"/>
        <w:rPr>
          <w:rFonts w:ascii="Times New Roman" w:hAnsi="Times New Roman" w:cs="Times New Roman"/>
          <w:sz w:val="24"/>
          <w:szCs w:val="24"/>
        </w:rPr>
      </w:pPr>
    </w:p>
    <w:p w14:paraId="1E360285" w14:textId="77777777" w:rsidR="00CF2D59" w:rsidRDefault="00CF2D59" w:rsidP="00416F25">
      <w:pPr>
        <w:spacing w:after="0" w:line="240" w:lineRule="auto"/>
        <w:rPr>
          <w:rFonts w:ascii="Times New Roman" w:hAnsi="Times New Roman" w:cs="Times New Roman"/>
          <w:sz w:val="24"/>
          <w:szCs w:val="24"/>
        </w:rPr>
      </w:pPr>
    </w:p>
    <w:p w14:paraId="660672CF" w14:textId="77777777" w:rsidR="00CF2D59" w:rsidRDefault="00CF2D59" w:rsidP="00416F25">
      <w:pPr>
        <w:spacing w:after="0" w:line="240" w:lineRule="auto"/>
        <w:rPr>
          <w:rFonts w:ascii="Times New Roman" w:hAnsi="Times New Roman" w:cs="Times New Roman"/>
          <w:sz w:val="24"/>
          <w:szCs w:val="24"/>
        </w:rPr>
      </w:pPr>
    </w:p>
    <w:p w14:paraId="6C73A6B6" w14:textId="77777777" w:rsidR="00CF2D59" w:rsidRDefault="00CF2D59" w:rsidP="00416F25">
      <w:pPr>
        <w:spacing w:after="0" w:line="240" w:lineRule="auto"/>
        <w:rPr>
          <w:rFonts w:ascii="Times New Roman" w:hAnsi="Times New Roman" w:cs="Times New Roman"/>
          <w:sz w:val="24"/>
          <w:szCs w:val="24"/>
        </w:rPr>
      </w:pPr>
    </w:p>
    <w:p w14:paraId="525AC37D" w14:textId="77777777" w:rsidR="00CF2D59" w:rsidRDefault="00CF2D59" w:rsidP="00416F25">
      <w:pPr>
        <w:spacing w:after="0" w:line="240" w:lineRule="auto"/>
        <w:rPr>
          <w:rFonts w:ascii="Times New Roman" w:hAnsi="Times New Roman" w:cs="Times New Roman"/>
          <w:sz w:val="24"/>
          <w:szCs w:val="24"/>
        </w:rPr>
      </w:pPr>
    </w:p>
    <w:p w14:paraId="4E1882B9" w14:textId="77777777" w:rsidR="00CF2D59" w:rsidRDefault="00CF2D59" w:rsidP="00416F25">
      <w:pPr>
        <w:spacing w:after="0" w:line="240" w:lineRule="auto"/>
        <w:rPr>
          <w:rFonts w:ascii="Times New Roman" w:hAnsi="Times New Roman" w:cs="Times New Roman"/>
          <w:sz w:val="24"/>
          <w:szCs w:val="24"/>
        </w:rPr>
      </w:pPr>
    </w:p>
    <w:p w14:paraId="66C78C2A" w14:textId="77777777" w:rsidR="00CF2D59" w:rsidRDefault="00CF2D59" w:rsidP="00416F25">
      <w:pPr>
        <w:spacing w:after="0" w:line="240" w:lineRule="auto"/>
        <w:rPr>
          <w:rFonts w:ascii="Times New Roman" w:hAnsi="Times New Roman" w:cs="Times New Roman"/>
          <w:sz w:val="24"/>
          <w:szCs w:val="24"/>
        </w:rPr>
      </w:pPr>
    </w:p>
    <w:p w14:paraId="4717EDDE" w14:textId="77777777" w:rsidR="00CF2D59" w:rsidRDefault="00CF2D59" w:rsidP="00416F25">
      <w:pPr>
        <w:spacing w:after="0" w:line="240" w:lineRule="auto"/>
        <w:rPr>
          <w:rFonts w:ascii="Times New Roman" w:hAnsi="Times New Roman" w:cs="Times New Roman"/>
          <w:sz w:val="24"/>
          <w:szCs w:val="24"/>
        </w:rPr>
      </w:pPr>
    </w:p>
    <w:p w14:paraId="21A38D42" w14:textId="77777777" w:rsidR="00CF2D59" w:rsidRDefault="00CF2D59" w:rsidP="00416F25">
      <w:pPr>
        <w:spacing w:after="0" w:line="240" w:lineRule="auto"/>
        <w:rPr>
          <w:rFonts w:ascii="Times New Roman" w:hAnsi="Times New Roman" w:cs="Times New Roman"/>
          <w:sz w:val="24"/>
          <w:szCs w:val="24"/>
        </w:rPr>
      </w:pPr>
    </w:p>
    <w:p w14:paraId="29E930AD" w14:textId="77777777" w:rsidR="00CF2D59" w:rsidRDefault="00CF2D59" w:rsidP="00416F25">
      <w:pPr>
        <w:spacing w:after="0" w:line="240" w:lineRule="auto"/>
        <w:rPr>
          <w:rFonts w:ascii="Times New Roman" w:hAnsi="Times New Roman" w:cs="Times New Roman"/>
          <w:sz w:val="24"/>
          <w:szCs w:val="24"/>
        </w:rPr>
      </w:pPr>
    </w:p>
    <w:p w14:paraId="14EC4BE1" w14:textId="77777777" w:rsidR="00CF2D59" w:rsidRDefault="00CF2D59" w:rsidP="00416F25">
      <w:pPr>
        <w:spacing w:after="0" w:line="240" w:lineRule="auto"/>
        <w:rPr>
          <w:rFonts w:ascii="Times New Roman" w:hAnsi="Times New Roman" w:cs="Times New Roman"/>
          <w:sz w:val="24"/>
          <w:szCs w:val="24"/>
        </w:rPr>
      </w:pPr>
    </w:p>
    <w:p w14:paraId="34FECE8D" w14:textId="77777777" w:rsidR="00CF2D59" w:rsidRDefault="00CF2D59" w:rsidP="00416F25">
      <w:pPr>
        <w:spacing w:after="0" w:line="240" w:lineRule="auto"/>
        <w:rPr>
          <w:rFonts w:ascii="Times New Roman" w:hAnsi="Times New Roman" w:cs="Times New Roman"/>
          <w:sz w:val="24"/>
          <w:szCs w:val="24"/>
        </w:rPr>
      </w:pPr>
    </w:p>
    <w:p w14:paraId="0A8BDF21" w14:textId="4827AC03" w:rsidR="00416F25" w:rsidRPr="00F41A22" w:rsidRDefault="00416F25" w:rsidP="00416F25">
      <w:pPr>
        <w:spacing w:after="0" w:line="240" w:lineRule="auto"/>
        <w:rPr>
          <w:rFonts w:ascii="Times New Roman" w:hAnsi="Times New Roman" w:cs="Times New Roman"/>
          <w:sz w:val="24"/>
          <w:szCs w:val="24"/>
        </w:rPr>
      </w:pPr>
      <w:r>
        <w:rPr>
          <w:rFonts w:ascii="Times New Roman" w:hAnsi="Times New Roman" w:cs="Times New Roman"/>
          <w:sz w:val="24"/>
          <w:szCs w:val="24"/>
        </w:rPr>
        <w:t>SEAR</w:t>
      </w:r>
      <w:r w:rsidRPr="00F41A22">
        <w:rPr>
          <w:rFonts w:ascii="Times New Roman" w:hAnsi="Times New Roman" w:cs="Times New Roman"/>
          <w:sz w:val="24"/>
          <w:szCs w:val="24"/>
        </w:rPr>
        <w:t xml:space="preserve">: </w:t>
      </w:r>
      <w:r>
        <w:rPr>
          <w:rFonts w:ascii="Times New Roman" w:hAnsi="Times New Roman" w:cs="Times New Roman"/>
          <w:sz w:val="24"/>
          <w:szCs w:val="24"/>
        </w:rPr>
        <w:t>South-East Asia Region</w:t>
      </w:r>
    </w:p>
    <w:p w14:paraId="32FBA52B" w14:textId="77777777" w:rsidR="00416F25" w:rsidRDefault="00416F25" w:rsidP="00416F25">
      <w:pPr>
        <w:spacing w:after="0" w:line="240" w:lineRule="auto"/>
        <w:rPr>
          <w:rFonts w:ascii="Times New Roman" w:hAnsi="Times New Roman" w:cs="Times New Roman"/>
          <w:sz w:val="24"/>
          <w:szCs w:val="24"/>
        </w:rPr>
      </w:pPr>
      <w:r w:rsidRPr="00F41A22">
        <w:rPr>
          <w:rFonts w:ascii="Times New Roman" w:hAnsi="Times New Roman" w:cs="Times New Roman"/>
          <w:sz w:val="24"/>
          <w:szCs w:val="24"/>
        </w:rPr>
        <w:t xml:space="preserve">*significant difference between </w:t>
      </w:r>
      <w:r>
        <w:rPr>
          <w:rFonts w:ascii="Times New Roman" w:hAnsi="Times New Roman" w:cs="Times New Roman"/>
          <w:sz w:val="24"/>
          <w:szCs w:val="24"/>
        </w:rPr>
        <w:t>SEAR</w:t>
      </w:r>
      <w:r w:rsidRPr="00F41A22">
        <w:rPr>
          <w:rFonts w:ascii="Times New Roman" w:hAnsi="Times New Roman" w:cs="Times New Roman"/>
          <w:sz w:val="24"/>
          <w:szCs w:val="24"/>
        </w:rPr>
        <w:t xml:space="preserve"> and the other countries (i.e.</w:t>
      </w:r>
      <w:r>
        <w:rPr>
          <w:rFonts w:ascii="Times New Roman" w:hAnsi="Times New Roman" w:cs="Times New Roman"/>
          <w:sz w:val="24"/>
          <w:szCs w:val="24"/>
        </w:rPr>
        <w:t>,</w:t>
      </w:r>
      <w:r w:rsidRPr="00F41A22">
        <w:rPr>
          <w:rFonts w:ascii="Times New Roman" w:hAnsi="Times New Roman" w:cs="Times New Roman"/>
          <w:sz w:val="24"/>
          <w:szCs w:val="24"/>
        </w:rPr>
        <w:t xml:space="preserve"> global) in assessment of physical inactivity </w:t>
      </w:r>
      <w:r w:rsidRPr="00F41A22">
        <w:rPr>
          <w:rFonts w:ascii="Times New Roman" w:hAnsi="Times New Roman" w:cs="Times New Roman"/>
          <w:i/>
          <w:iCs/>
          <w:sz w:val="24"/>
          <w:szCs w:val="24"/>
        </w:rPr>
        <w:t>(</w:t>
      </w:r>
      <w:r>
        <w:rPr>
          <w:rFonts w:ascii="Times New Roman" w:hAnsi="Times New Roman" w:cs="Times New Roman"/>
          <w:i/>
          <w:iCs/>
          <w:sz w:val="24"/>
          <w:szCs w:val="24"/>
        </w:rPr>
        <w:t>P</w:t>
      </w:r>
      <w:r w:rsidRPr="00F41A22">
        <w:rPr>
          <w:rFonts w:ascii="Times New Roman" w:hAnsi="Times New Roman" w:cs="Times New Roman"/>
          <w:i/>
          <w:iCs/>
          <w:sz w:val="24"/>
          <w:szCs w:val="24"/>
        </w:rPr>
        <w:t>=</w:t>
      </w:r>
      <w:r w:rsidRPr="00F41A22">
        <w:rPr>
          <w:rFonts w:ascii="Times New Roman" w:hAnsi="Times New Roman" w:cs="Times New Roman"/>
          <w:sz w:val="24"/>
          <w:szCs w:val="24"/>
        </w:rPr>
        <w:t>0.021), poor diet (</w:t>
      </w:r>
      <w:r>
        <w:rPr>
          <w:rFonts w:ascii="Times New Roman" w:hAnsi="Times New Roman" w:cs="Times New Roman"/>
          <w:i/>
          <w:iCs/>
          <w:sz w:val="24"/>
          <w:szCs w:val="24"/>
        </w:rPr>
        <w:t>P</w:t>
      </w:r>
      <w:r w:rsidRPr="00F41A22">
        <w:rPr>
          <w:rFonts w:ascii="Times New Roman" w:hAnsi="Times New Roman" w:cs="Times New Roman"/>
          <w:sz w:val="24"/>
          <w:szCs w:val="24"/>
        </w:rPr>
        <w:t>=0.015</w:t>
      </w:r>
      <w:proofErr w:type="gramStart"/>
      <w:r w:rsidRPr="00F41A22">
        <w:rPr>
          <w:rFonts w:ascii="Times New Roman" w:hAnsi="Times New Roman" w:cs="Times New Roman"/>
          <w:sz w:val="24"/>
          <w:szCs w:val="24"/>
        </w:rPr>
        <w:t>),and</w:t>
      </w:r>
      <w:proofErr w:type="gramEnd"/>
      <w:r w:rsidRPr="00F41A22">
        <w:rPr>
          <w:rFonts w:ascii="Times New Roman" w:hAnsi="Times New Roman" w:cs="Times New Roman"/>
          <w:sz w:val="24"/>
          <w:szCs w:val="24"/>
        </w:rPr>
        <w:t xml:space="preserve"> depression (</w:t>
      </w:r>
      <w:r>
        <w:rPr>
          <w:rFonts w:ascii="Times New Roman" w:hAnsi="Times New Roman" w:cs="Times New Roman"/>
          <w:i/>
          <w:iCs/>
          <w:sz w:val="24"/>
          <w:szCs w:val="24"/>
        </w:rPr>
        <w:t>P</w:t>
      </w:r>
      <w:r w:rsidRPr="00F41A22">
        <w:rPr>
          <w:rFonts w:ascii="Times New Roman" w:hAnsi="Times New Roman" w:cs="Times New Roman"/>
          <w:sz w:val="24"/>
          <w:szCs w:val="24"/>
        </w:rPr>
        <w:t>=0.004) using Fisher’s Exact Test.</w:t>
      </w:r>
    </w:p>
    <w:p w14:paraId="7AFC3497" w14:textId="77777777" w:rsidR="00416F25" w:rsidRPr="00F41A22" w:rsidRDefault="00416F25" w:rsidP="00416F25">
      <w:pPr>
        <w:spacing w:after="0" w:line="240" w:lineRule="auto"/>
        <w:rPr>
          <w:rFonts w:ascii="Times New Roman" w:hAnsi="Times New Roman" w:cs="Times New Roman"/>
          <w:sz w:val="24"/>
          <w:szCs w:val="24"/>
        </w:rPr>
      </w:pPr>
      <w:r w:rsidRPr="00E873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mean ± standard deviation for total number of risk factors assessed in the country, region or globally (out of 8).</w:t>
      </w:r>
    </w:p>
    <w:p w14:paraId="387A7A1E" w14:textId="77777777" w:rsidR="00416F25" w:rsidRPr="00F41A22" w:rsidRDefault="00416F25" w:rsidP="00416F25">
      <w:pPr>
        <w:spacing w:after="0" w:line="240" w:lineRule="auto"/>
        <w:rPr>
          <w:rFonts w:ascii="Times New Roman" w:hAnsi="Times New Roman" w:cs="Times New Roman"/>
          <w:sz w:val="24"/>
          <w:szCs w:val="24"/>
        </w:rPr>
      </w:pPr>
      <w:r w:rsidRPr="00F41A22">
        <w:rPr>
          <w:rFonts w:ascii="Times New Roman" w:hAnsi="Times New Roman" w:cs="Times New Roman"/>
          <w:sz w:val="24"/>
          <w:szCs w:val="24"/>
        </w:rPr>
        <w:t>Note: Due to missing data, percentages are computed where the denominator is the number of valid responses from responding programs</w:t>
      </w:r>
      <w:r>
        <w:rPr>
          <w:rFonts w:ascii="Times New Roman" w:hAnsi="Times New Roman" w:cs="Times New Roman"/>
          <w:sz w:val="24"/>
          <w:szCs w:val="24"/>
        </w:rPr>
        <w:t>.</w:t>
      </w:r>
    </w:p>
    <w:p w14:paraId="4DABB514" w14:textId="77777777" w:rsidR="00416F25" w:rsidRPr="00F41A22" w:rsidRDefault="00416F25" w:rsidP="00416F25">
      <w:pPr>
        <w:rPr>
          <w:rFonts w:ascii="Times New Roman" w:hAnsi="Times New Roman" w:cs="Times New Roman"/>
          <w:sz w:val="24"/>
          <w:szCs w:val="24"/>
        </w:rPr>
      </w:pPr>
      <w:r w:rsidRPr="00F41A22">
        <w:rPr>
          <w:rFonts w:ascii="Times New Roman" w:hAnsi="Times New Roman" w:cs="Times New Roman"/>
          <w:sz w:val="24"/>
          <w:szCs w:val="24"/>
        </w:rPr>
        <w:br w:type="page"/>
      </w:r>
    </w:p>
    <w:p w14:paraId="4F4E947C" w14:textId="77777777" w:rsidR="00416F25" w:rsidRPr="00F41A22" w:rsidRDefault="00416F25" w:rsidP="00416F25">
      <w:pPr>
        <w:spacing w:after="0" w:line="240" w:lineRule="auto"/>
        <w:rPr>
          <w:rFonts w:ascii="Times New Roman" w:eastAsia="MS Mincho" w:hAnsi="Times New Roman" w:cs="Times New Roman"/>
          <w:b/>
          <w:bCs/>
          <w:sz w:val="24"/>
          <w:szCs w:val="24"/>
        </w:rPr>
      </w:pPr>
      <w:r w:rsidRPr="00F41A22">
        <w:rPr>
          <w:rFonts w:ascii="Times New Roman" w:eastAsia="MS Mincho" w:hAnsi="Times New Roman" w:cs="Times New Roman"/>
          <w:b/>
          <w:bCs/>
          <w:sz w:val="24"/>
          <w:szCs w:val="24"/>
        </w:rPr>
        <w:lastRenderedPageBreak/>
        <w:t xml:space="preserve">Supplementary Table 6: Cardiac Rehabilitation Dose by </w:t>
      </w:r>
      <w:r>
        <w:rPr>
          <w:rFonts w:ascii="Times New Roman" w:eastAsia="MS Mincho" w:hAnsi="Times New Roman" w:cs="Times New Roman"/>
          <w:b/>
          <w:bCs/>
          <w:sz w:val="24"/>
          <w:szCs w:val="24"/>
        </w:rPr>
        <w:t>SEAR</w:t>
      </w:r>
      <w:r w:rsidRPr="00F41A22">
        <w:rPr>
          <w:rFonts w:ascii="Times New Roman" w:eastAsia="MS Mincho" w:hAnsi="Times New Roman" w:cs="Times New Roman"/>
          <w:b/>
          <w:bCs/>
          <w:sz w:val="24"/>
          <w:szCs w:val="24"/>
        </w:rPr>
        <w:t xml:space="preserve"> Country and Versus other Countries</w:t>
      </w:r>
    </w:p>
    <w:p w14:paraId="14A3392F" w14:textId="77777777" w:rsidR="00416F25" w:rsidRPr="00F41A22" w:rsidRDefault="00416F25" w:rsidP="00416F25">
      <w:pPr>
        <w:spacing w:after="0" w:line="240" w:lineRule="auto"/>
        <w:rPr>
          <w:rFonts w:ascii="Times New Roman" w:eastAsia="MS Mincho" w:hAnsi="Times New Roman" w:cs="Times New Roman"/>
          <w:sz w:val="24"/>
          <w:szCs w:val="24"/>
        </w:rPr>
      </w:pPr>
    </w:p>
    <w:tbl>
      <w:tblPr>
        <w:tblW w:w="1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422"/>
        <w:gridCol w:w="1312"/>
        <w:gridCol w:w="1230"/>
        <w:gridCol w:w="922"/>
        <w:gridCol w:w="1230"/>
        <w:gridCol w:w="1692"/>
        <w:gridCol w:w="1691"/>
        <w:gridCol w:w="1230"/>
      </w:tblGrid>
      <w:tr w:rsidR="00416F25" w:rsidRPr="00625BA3" w14:paraId="6292974B" w14:textId="77777777" w:rsidTr="005E5A74">
        <w:trPr>
          <w:trHeight w:val="322"/>
        </w:trPr>
        <w:tc>
          <w:tcPr>
            <w:tcW w:w="1879" w:type="dxa"/>
            <w:noWrap/>
            <w:hideMark/>
          </w:tcPr>
          <w:p w14:paraId="54D57546" w14:textId="77777777" w:rsidR="00416F25" w:rsidRPr="00F41A22" w:rsidRDefault="00416F25" w:rsidP="005E5A74">
            <w:pPr>
              <w:rPr>
                <w:rFonts w:ascii="Times New Roman" w:eastAsia="Cambria" w:hAnsi="Times New Roman" w:cs="Times New Roman"/>
                <w:sz w:val="24"/>
                <w:szCs w:val="24"/>
                <w:lang w:val="es-ES"/>
              </w:rPr>
            </w:pPr>
          </w:p>
        </w:tc>
        <w:tc>
          <w:tcPr>
            <w:tcW w:w="1422" w:type="dxa"/>
            <w:noWrap/>
            <w:hideMark/>
          </w:tcPr>
          <w:p w14:paraId="1C00D6EC"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Bangladesh</w:t>
            </w:r>
          </w:p>
          <w:p w14:paraId="6741E310"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n=</w:t>
            </w:r>
            <w:r>
              <w:rPr>
                <w:rFonts w:ascii="Times New Roman" w:eastAsia="Cambria" w:hAnsi="Times New Roman" w:cs="Times New Roman"/>
                <w:sz w:val="24"/>
                <w:szCs w:val="24"/>
                <w:lang w:val="es-ES"/>
              </w:rPr>
              <w:t>1</w:t>
            </w:r>
          </w:p>
        </w:tc>
        <w:tc>
          <w:tcPr>
            <w:tcW w:w="1312" w:type="dxa"/>
            <w:noWrap/>
            <w:hideMark/>
          </w:tcPr>
          <w:p w14:paraId="65B0DA04" w14:textId="77777777" w:rsidR="00416F25" w:rsidRPr="00E873FB"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India</w:t>
            </w:r>
          </w:p>
          <w:p w14:paraId="4CA8B94C" w14:textId="77777777" w:rsidR="00416F25" w:rsidRPr="00F41A22" w:rsidRDefault="00416F25" w:rsidP="005E5A74">
            <w:pPr>
              <w:jc w:val="center"/>
              <w:rPr>
                <w:rFonts w:ascii="Times New Roman" w:eastAsia="Cambria" w:hAnsi="Times New Roman" w:cs="Times New Roman"/>
                <w:sz w:val="24"/>
                <w:szCs w:val="24"/>
                <w:lang w:val="es-ES"/>
              </w:rPr>
            </w:pPr>
            <w:r w:rsidRPr="00E873FB">
              <w:rPr>
                <w:rFonts w:ascii="Times New Roman" w:eastAsia="Cambria" w:hAnsi="Times New Roman" w:cs="Times New Roman"/>
                <w:sz w:val="24"/>
                <w:szCs w:val="24"/>
                <w:lang w:val="es-ES"/>
              </w:rPr>
              <w:t>n=</w:t>
            </w:r>
            <w:r>
              <w:rPr>
                <w:rFonts w:ascii="Times New Roman" w:eastAsia="Cambria" w:hAnsi="Times New Roman" w:cs="Times New Roman"/>
                <w:sz w:val="24"/>
                <w:szCs w:val="24"/>
                <w:lang w:val="es-ES"/>
              </w:rPr>
              <w:t>13</w:t>
            </w:r>
          </w:p>
        </w:tc>
        <w:tc>
          <w:tcPr>
            <w:tcW w:w="1230" w:type="dxa"/>
            <w:noWrap/>
            <w:hideMark/>
          </w:tcPr>
          <w:p w14:paraId="7FD97D62" w14:textId="77777777" w:rsidR="00416F25" w:rsidRPr="00E873FB"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Indonesia</w:t>
            </w:r>
          </w:p>
          <w:p w14:paraId="55AC2491" w14:textId="77777777" w:rsidR="00416F25" w:rsidRPr="00F41A22" w:rsidRDefault="00416F25" w:rsidP="005E5A74">
            <w:pPr>
              <w:jc w:val="center"/>
              <w:rPr>
                <w:rFonts w:ascii="Times New Roman" w:eastAsia="Cambria" w:hAnsi="Times New Roman" w:cs="Times New Roman"/>
                <w:sz w:val="24"/>
                <w:szCs w:val="24"/>
                <w:lang w:val="es-ES"/>
              </w:rPr>
            </w:pPr>
            <w:r w:rsidRPr="00E873FB">
              <w:rPr>
                <w:rFonts w:ascii="Times New Roman" w:eastAsia="Cambria" w:hAnsi="Times New Roman" w:cs="Times New Roman"/>
                <w:sz w:val="24"/>
                <w:szCs w:val="24"/>
                <w:lang w:val="es-ES"/>
              </w:rPr>
              <w:t>n=</w:t>
            </w:r>
            <w:r>
              <w:rPr>
                <w:rFonts w:ascii="Times New Roman" w:eastAsia="Cambria" w:hAnsi="Times New Roman" w:cs="Times New Roman"/>
                <w:sz w:val="24"/>
                <w:szCs w:val="24"/>
                <w:lang w:val="es-ES"/>
              </w:rPr>
              <w:t>5</w:t>
            </w:r>
          </w:p>
        </w:tc>
        <w:tc>
          <w:tcPr>
            <w:tcW w:w="922" w:type="dxa"/>
            <w:noWrap/>
            <w:hideMark/>
          </w:tcPr>
          <w:p w14:paraId="4803B434" w14:textId="77777777" w:rsidR="00416F25" w:rsidRPr="00E873FB"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Nepal</w:t>
            </w:r>
          </w:p>
          <w:p w14:paraId="51250D73" w14:textId="77777777" w:rsidR="00416F25" w:rsidRPr="00F41A22" w:rsidRDefault="00416F25" w:rsidP="005E5A74">
            <w:pPr>
              <w:jc w:val="center"/>
              <w:rPr>
                <w:rFonts w:ascii="Times New Roman" w:eastAsia="Cambria" w:hAnsi="Times New Roman" w:cs="Times New Roman"/>
                <w:sz w:val="24"/>
                <w:szCs w:val="24"/>
                <w:lang w:val="es-ES"/>
              </w:rPr>
            </w:pPr>
            <w:r w:rsidRPr="00E873FB">
              <w:rPr>
                <w:rFonts w:ascii="Times New Roman" w:eastAsia="Cambria" w:hAnsi="Times New Roman" w:cs="Times New Roman"/>
                <w:sz w:val="24"/>
                <w:szCs w:val="24"/>
                <w:lang w:val="es-ES"/>
              </w:rPr>
              <w:t>n=</w:t>
            </w:r>
            <w:r>
              <w:rPr>
                <w:rFonts w:ascii="Times New Roman" w:eastAsia="Cambria" w:hAnsi="Times New Roman" w:cs="Times New Roman"/>
                <w:sz w:val="24"/>
                <w:szCs w:val="24"/>
                <w:lang w:val="es-ES"/>
              </w:rPr>
              <w:t>1</w:t>
            </w:r>
          </w:p>
        </w:tc>
        <w:tc>
          <w:tcPr>
            <w:tcW w:w="1230" w:type="dxa"/>
            <w:noWrap/>
            <w:hideMark/>
          </w:tcPr>
          <w:p w14:paraId="1581D776" w14:textId="77777777" w:rsidR="00416F25" w:rsidRPr="00E873FB"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Sri Lanka</w:t>
            </w:r>
          </w:p>
          <w:p w14:paraId="313385D0" w14:textId="77777777" w:rsidR="00416F25" w:rsidRPr="00F41A22" w:rsidRDefault="00416F25" w:rsidP="005E5A74">
            <w:pPr>
              <w:jc w:val="center"/>
              <w:rPr>
                <w:rFonts w:ascii="Times New Roman" w:eastAsia="Cambria" w:hAnsi="Times New Roman" w:cs="Times New Roman"/>
                <w:sz w:val="24"/>
                <w:szCs w:val="24"/>
                <w:lang w:val="es-ES"/>
              </w:rPr>
            </w:pPr>
            <w:r w:rsidRPr="00E873FB">
              <w:rPr>
                <w:rFonts w:ascii="Times New Roman" w:eastAsia="Cambria" w:hAnsi="Times New Roman" w:cs="Times New Roman"/>
                <w:sz w:val="24"/>
                <w:szCs w:val="24"/>
                <w:lang w:val="es-ES"/>
              </w:rPr>
              <w:t>n=</w:t>
            </w:r>
            <w:r>
              <w:rPr>
                <w:rFonts w:ascii="Times New Roman" w:eastAsia="Cambria" w:hAnsi="Times New Roman" w:cs="Times New Roman"/>
                <w:sz w:val="24"/>
                <w:szCs w:val="24"/>
                <w:lang w:val="es-ES"/>
              </w:rPr>
              <w:t>2</w:t>
            </w:r>
          </w:p>
        </w:tc>
        <w:tc>
          <w:tcPr>
            <w:tcW w:w="1692" w:type="dxa"/>
            <w:noWrap/>
            <w:hideMark/>
          </w:tcPr>
          <w:p w14:paraId="20A13C07" w14:textId="77777777" w:rsidR="00416F25" w:rsidRPr="00F41A22" w:rsidRDefault="00416F25" w:rsidP="005E5A74">
            <w:pPr>
              <w:jc w:val="center"/>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SEAR</w:t>
            </w:r>
          </w:p>
          <w:p w14:paraId="6488AC9C"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(n=2</w:t>
            </w:r>
            <w:r>
              <w:rPr>
                <w:rFonts w:ascii="Times New Roman" w:eastAsia="Cambria" w:hAnsi="Times New Roman" w:cs="Times New Roman"/>
                <w:sz w:val="24"/>
                <w:szCs w:val="24"/>
                <w:lang w:val="es-ES"/>
              </w:rPr>
              <w:t>1</w:t>
            </w:r>
            <w:r w:rsidRPr="00F41A22">
              <w:rPr>
                <w:rFonts w:ascii="Times New Roman" w:eastAsia="Cambria" w:hAnsi="Times New Roman" w:cs="Times New Roman"/>
                <w:sz w:val="24"/>
                <w:szCs w:val="24"/>
                <w:lang w:val="es-ES"/>
              </w:rPr>
              <w:t>)</w:t>
            </w:r>
          </w:p>
        </w:tc>
        <w:tc>
          <w:tcPr>
            <w:tcW w:w="1691" w:type="dxa"/>
          </w:tcPr>
          <w:p w14:paraId="6A52D53B" w14:textId="77777777" w:rsidR="00416F25" w:rsidRPr="00F41A22" w:rsidRDefault="00416F25" w:rsidP="005E5A74">
            <w:pPr>
              <w:jc w:val="center"/>
              <w:rPr>
                <w:rFonts w:ascii="Times New Roman" w:eastAsia="Cambria" w:hAnsi="Times New Roman" w:cs="Times New Roman"/>
                <w:sz w:val="24"/>
                <w:szCs w:val="24"/>
                <w:lang w:val="es-ES"/>
              </w:rPr>
            </w:pPr>
            <w:r>
              <w:rPr>
                <w:rFonts w:ascii="Times New Roman" w:eastAsia="Cambria" w:hAnsi="Times New Roman" w:cs="Times New Roman"/>
                <w:sz w:val="24"/>
                <w:szCs w:val="24"/>
                <w:lang w:val="es-ES"/>
              </w:rPr>
              <w:t>Global</w:t>
            </w:r>
          </w:p>
          <w:p w14:paraId="06CB1C3E"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(N=</w:t>
            </w:r>
            <w:r>
              <w:rPr>
                <w:rFonts w:ascii="Times New Roman" w:eastAsia="Cambria" w:hAnsi="Times New Roman" w:cs="Times New Roman"/>
                <w:sz w:val="24"/>
                <w:szCs w:val="24"/>
                <w:lang w:val="es-ES"/>
              </w:rPr>
              <w:t>731</w:t>
            </w:r>
            <w:r w:rsidRPr="00F41A22">
              <w:rPr>
                <w:rFonts w:ascii="Times New Roman" w:eastAsia="Cambria" w:hAnsi="Times New Roman" w:cs="Times New Roman"/>
                <w:sz w:val="24"/>
                <w:szCs w:val="24"/>
                <w:lang w:val="es-ES"/>
              </w:rPr>
              <w:t>)</w:t>
            </w:r>
          </w:p>
        </w:tc>
        <w:tc>
          <w:tcPr>
            <w:tcW w:w="1230" w:type="dxa"/>
          </w:tcPr>
          <w:p w14:paraId="390727E7" w14:textId="77777777" w:rsidR="00416F25" w:rsidRPr="00F41A22" w:rsidRDefault="00416F25" w:rsidP="005E5A74">
            <w:pPr>
              <w:jc w:val="center"/>
              <w:rPr>
                <w:rFonts w:ascii="Times New Roman" w:eastAsia="Cambria" w:hAnsi="Times New Roman" w:cs="Times New Roman"/>
                <w:i/>
                <w:iCs/>
                <w:sz w:val="24"/>
                <w:szCs w:val="24"/>
                <w:lang w:val="es-ES"/>
              </w:rPr>
            </w:pPr>
            <w:r>
              <w:rPr>
                <w:rFonts w:ascii="Times New Roman" w:hAnsi="Times New Roman" w:cs="Times New Roman"/>
                <w:i/>
                <w:iCs/>
                <w:sz w:val="24"/>
                <w:szCs w:val="24"/>
              </w:rPr>
              <w:t>P Value</w:t>
            </w:r>
            <w:r w:rsidRPr="00F41A22">
              <w:rPr>
                <w:rFonts w:ascii="Times New Roman" w:eastAsia="Cambria" w:hAnsi="Times New Roman" w:cs="Times New Roman"/>
                <w:i/>
                <w:iCs/>
                <w:sz w:val="24"/>
                <w:szCs w:val="24"/>
                <w:lang w:val="es-ES"/>
              </w:rPr>
              <w:t>*</w:t>
            </w:r>
          </w:p>
        </w:tc>
      </w:tr>
      <w:tr w:rsidR="00416F25" w:rsidRPr="00625BA3" w14:paraId="5EC60077" w14:textId="77777777" w:rsidTr="005E5A74">
        <w:trPr>
          <w:trHeight w:val="322"/>
        </w:trPr>
        <w:tc>
          <w:tcPr>
            <w:tcW w:w="1879" w:type="dxa"/>
            <w:noWrap/>
            <w:hideMark/>
          </w:tcPr>
          <w:p w14:paraId="2CC2F1F0" w14:textId="77777777" w:rsidR="00416F25" w:rsidRPr="00F41A22" w:rsidRDefault="00416F25" w:rsidP="005E5A74">
            <w:pPr>
              <w:rPr>
                <w:rFonts w:ascii="Times New Roman" w:eastAsia="Cambria" w:hAnsi="Times New Roman" w:cs="Times New Roman"/>
                <w:sz w:val="24"/>
                <w:szCs w:val="24"/>
                <w:lang w:val="es-ES"/>
              </w:rPr>
            </w:pPr>
            <w:proofErr w:type="spellStart"/>
            <w:r w:rsidRPr="00F41A22">
              <w:rPr>
                <w:rFonts w:ascii="Times New Roman" w:eastAsia="Cambria" w:hAnsi="Times New Roman" w:cs="Times New Roman"/>
                <w:sz w:val="24"/>
                <w:szCs w:val="24"/>
                <w:lang w:val="es-ES"/>
              </w:rPr>
              <w:t>Duration</w:t>
            </w:r>
            <w:proofErr w:type="spellEnd"/>
            <w:r w:rsidRPr="00F41A22">
              <w:rPr>
                <w:rFonts w:ascii="Times New Roman" w:eastAsia="Cambria" w:hAnsi="Times New Roman" w:cs="Times New Roman"/>
                <w:sz w:val="24"/>
                <w:szCs w:val="24"/>
                <w:lang w:val="es-ES"/>
              </w:rPr>
              <w:br/>
              <w:t xml:space="preserve"> (</w:t>
            </w:r>
            <w:proofErr w:type="spellStart"/>
            <w:r w:rsidRPr="00F41A22">
              <w:rPr>
                <w:rFonts w:ascii="Times New Roman" w:eastAsia="Cambria" w:hAnsi="Times New Roman" w:cs="Times New Roman"/>
                <w:sz w:val="24"/>
                <w:szCs w:val="24"/>
                <w:lang w:val="es-ES"/>
              </w:rPr>
              <w:t>weeks</w:t>
            </w:r>
            <w:proofErr w:type="spellEnd"/>
            <w:r w:rsidRPr="00F41A22">
              <w:rPr>
                <w:rFonts w:ascii="Times New Roman" w:eastAsia="Cambria" w:hAnsi="Times New Roman" w:cs="Times New Roman"/>
                <w:sz w:val="24"/>
                <w:szCs w:val="24"/>
                <w:lang w:val="es-ES"/>
              </w:rPr>
              <w:t>)</w:t>
            </w:r>
          </w:p>
        </w:tc>
        <w:tc>
          <w:tcPr>
            <w:tcW w:w="1422" w:type="dxa"/>
            <w:noWrap/>
            <w:hideMark/>
          </w:tcPr>
          <w:p w14:paraId="4DC847EC"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1.0</w:t>
            </w:r>
          </w:p>
        </w:tc>
        <w:tc>
          <w:tcPr>
            <w:tcW w:w="1312" w:type="dxa"/>
            <w:noWrap/>
            <w:hideMark/>
          </w:tcPr>
          <w:p w14:paraId="177C0A5E"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7.5±5.7</w:t>
            </w:r>
          </w:p>
        </w:tc>
        <w:tc>
          <w:tcPr>
            <w:tcW w:w="1230" w:type="dxa"/>
            <w:noWrap/>
            <w:hideMark/>
          </w:tcPr>
          <w:p w14:paraId="0CA685A1"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5.7±2.1</w:t>
            </w:r>
          </w:p>
        </w:tc>
        <w:tc>
          <w:tcPr>
            <w:tcW w:w="922" w:type="dxa"/>
            <w:noWrap/>
            <w:hideMark/>
          </w:tcPr>
          <w:p w14:paraId="6B611DEB"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6.0</w:t>
            </w:r>
          </w:p>
        </w:tc>
        <w:tc>
          <w:tcPr>
            <w:tcW w:w="1230" w:type="dxa"/>
            <w:noWrap/>
            <w:hideMark/>
          </w:tcPr>
          <w:p w14:paraId="07C5B590"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20.0</w:t>
            </w:r>
          </w:p>
        </w:tc>
        <w:tc>
          <w:tcPr>
            <w:tcW w:w="1692" w:type="dxa"/>
            <w:noWrap/>
            <w:hideMark/>
          </w:tcPr>
          <w:p w14:paraId="46D30C16"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7.7</w:t>
            </w:r>
            <w:r>
              <w:rPr>
                <w:rFonts w:ascii="Times New Roman" w:eastAsia="Cambria" w:hAnsi="Times New Roman" w:cs="Times New Roman"/>
                <w:sz w:val="24"/>
                <w:szCs w:val="24"/>
                <w:lang w:val="es-ES"/>
              </w:rPr>
              <w:t>±</w:t>
            </w:r>
            <w:r w:rsidRPr="00F41A22">
              <w:rPr>
                <w:rFonts w:ascii="Times New Roman" w:eastAsia="Cambria" w:hAnsi="Times New Roman" w:cs="Times New Roman"/>
                <w:sz w:val="24"/>
                <w:szCs w:val="24"/>
                <w:lang w:val="es-ES"/>
              </w:rPr>
              <w:t>6.8</w:t>
            </w:r>
          </w:p>
        </w:tc>
        <w:tc>
          <w:tcPr>
            <w:tcW w:w="1691" w:type="dxa"/>
          </w:tcPr>
          <w:p w14:paraId="2983795E"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10.9</w:t>
            </w:r>
            <w:r>
              <w:rPr>
                <w:rFonts w:ascii="Times New Roman" w:eastAsia="Cambria" w:hAnsi="Times New Roman" w:cs="Times New Roman"/>
                <w:sz w:val="24"/>
                <w:szCs w:val="24"/>
                <w:lang w:val="es-ES"/>
              </w:rPr>
              <w:t>±</w:t>
            </w:r>
            <w:r w:rsidRPr="00F41A22">
              <w:rPr>
                <w:rFonts w:ascii="Times New Roman" w:eastAsia="Cambria" w:hAnsi="Times New Roman" w:cs="Times New Roman"/>
                <w:sz w:val="24"/>
                <w:szCs w:val="24"/>
                <w:lang w:val="es-ES"/>
              </w:rPr>
              <w:t>9.5</w:t>
            </w:r>
          </w:p>
        </w:tc>
        <w:tc>
          <w:tcPr>
            <w:tcW w:w="1230" w:type="dxa"/>
          </w:tcPr>
          <w:p w14:paraId="33D3C8AA"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.007*</w:t>
            </w:r>
          </w:p>
        </w:tc>
      </w:tr>
      <w:tr w:rsidR="00416F25" w:rsidRPr="00625BA3" w14:paraId="7C4B8234" w14:textId="77777777" w:rsidTr="005E5A74">
        <w:trPr>
          <w:trHeight w:val="322"/>
        </w:trPr>
        <w:tc>
          <w:tcPr>
            <w:tcW w:w="1879" w:type="dxa"/>
            <w:noWrap/>
            <w:hideMark/>
          </w:tcPr>
          <w:p w14:paraId="6D0CC5D8" w14:textId="77777777" w:rsidR="00416F25" w:rsidRPr="00F41A22" w:rsidRDefault="00416F25" w:rsidP="005E5A74">
            <w:pPr>
              <w:rPr>
                <w:rFonts w:ascii="Times New Roman" w:eastAsia="Cambria" w:hAnsi="Times New Roman" w:cs="Times New Roman"/>
                <w:sz w:val="24"/>
                <w:szCs w:val="24"/>
                <w:lang w:val="es-ES"/>
              </w:rPr>
            </w:pPr>
            <w:proofErr w:type="spellStart"/>
            <w:r w:rsidRPr="00F41A22">
              <w:rPr>
                <w:rFonts w:ascii="Times New Roman" w:eastAsia="Cambria" w:hAnsi="Times New Roman" w:cs="Times New Roman"/>
                <w:sz w:val="24"/>
                <w:szCs w:val="24"/>
                <w:lang w:val="es-ES"/>
              </w:rPr>
              <w:t>Frequency</w:t>
            </w:r>
            <w:proofErr w:type="spellEnd"/>
            <w:r w:rsidRPr="00F41A22">
              <w:rPr>
                <w:rFonts w:ascii="Times New Roman" w:eastAsia="Cambria" w:hAnsi="Times New Roman" w:cs="Times New Roman"/>
                <w:sz w:val="24"/>
                <w:szCs w:val="24"/>
                <w:lang w:val="es-ES"/>
              </w:rPr>
              <w:br/>
              <w:t>(</w:t>
            </w:r>
            <w:proofErr w:type="spellStart"/>
            <w:r w:rsidRPr="00F41A22">
              <w:rPr>
                <w:rFonts w:ascii="Times New Roman" w:eastAsia="Cambria" w:hAnsi="Times New Roman" w:cs="Times New Roman"/>
                <w:sz w:val="24"/>
                <w:szCs w:val="24"/>
                <w:lang w:val="es-ES"/>
              </w:rPr>
              <w:t>sessions</w:t>
            </w:r>
            <w:proofErr w:type="spellEnd"/>
            <w:r w:rsidRPr="00F41A22">
              <w:rPr>
                <w:rFonts w:ascii="Times New Roman" w:eastAsia="Cambria" w:hAnsi="Times New Roman" w:cs="Times New Roman"/>
                <w:sz w:val="24"/>
                <w:szCs w:val="24"/>
                <w:lang w:val="es-ES"/>
              </w:rPr>
              <w:t xml:space="preserve"> / </w:t>
            </w:r>
            <w:proofErr w:type="spellStart"/>
            <w:r w:rsidRPr="00F41A22">
              <w:rPr>
                <w:rFonts w:ascii="Times New Roman" w:eastAsia="Cambria" w:hAnsi="Times New Roman" w:cs="Times New Roman"/>
                <w:sz w:val="24"/>
                <w:szCs w:val="24"/>
                <w:lang w:val="es-ES"/>
              </w:rPr>
              <w:t>week</w:t>
            </w:r>
            <w:proofErr w:type="spellEnd"/>
            <w:r w:rsidRPr="00F41A22">
              <w:rPr>
                <w:rFonts w:ascii="Times New Roman" w:eastAsia="Cambria" w:hAnsi="Times New Roman" w:cs="Times New Roman"/>
                <w:sz w:val="24"/>
                <w:szCs w:val="24"/>
                <w:lang w:val="es-ES"/>
              </w:rPr>
              <w:t>)</w:t>
            </w:r>
          </w:p>
        </w:tc>
        <w:tc>
          <w:tcPr>
            <w:tcW w:w="1422" w:type="dxa"/>
            <w:noWrap/>
            <w:hideMark/>
          </w:tcPr>
          <w:p w14:paraId="1E0EEFE6"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3.0</w:t>
            </w:r>
          </w:p>
        </w:tc>
        <w:tc>
          <w:tcPr>
            <w:tcW w:w="1312" w:type="dxa"/>
            <w:noWrap/>
            <w:hideMark/>
          </w:tcPr>
          <w:p w14:paraId="3E160AEB"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3.9±2.9</w:t>
            </w:r>
          </w:p>
        </w:tc>
        <w:tc>
          <w:tcPr>
            <w:tcW w:w="1230" w:type="dxa"/>
            <w:noWrap/>
            <w:hideMark/>
          </w:tcPr>
          <w:p w14:paraId="6EADB455"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2.5±0.8</w:t>
            </w:r>
          </w:p>
        </w:tc>
        <w:tc>
          <w:tcPr>
            <w:tcW w:w="922" w:type="dxa"/>
            <w:noWrap/>
            <w:hideMark/>
          </w:tcPr>
          <w:p w14:paraId="18EC0E5A"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6.0</w:t>
            </w:r>
          </w:p>
        </w:tc>
        <w:tc>
          <w:tcPr>
            <w:tcW w:w="1230" w:type="dxa"/>
            <w:noWrap/>
            <w:hideMark/>
          </w:tcPr>
          <w:p w14:paraId="32EF54B5"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0.6±0.5</w:t>
            </w:r>
          </w:p>
        </w:tc>
        <w:tc>
          <w:tcPr>
            <w:tcW w:w="1692" w:type="dxa"/>
            <w:noWrap/>
            <w:hideMark/>
          </w:tcPr>
          <w:p w14:paraId="22917E92"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3.3</w:t>
            </w:r>
            <w:r>
              <w:rPr>
                <w:rFonts w:ascii="Times New Roman" w:eastAsia="Cambria" w:hAnsi="Times New Roman" w:cs="Times New Roman"/>
                <w:sz w:val="24"/>
                <w:szCs w:val="24"/>
                <w:lang w:val="es-ES"/>
              </w:rPr>
              <w:t>±</w:t>
            </w:r>
            <w:r w:rsidRPr="00F41A22">
              <w:rPr>
                <w:rFonts w:ascii="Times New Roman" w:eastAsia="Cambria" w:hAnsi="Times New Roman" w:cs="Times New Roman"/>
                <w:sz w:val="24"/>
                <w:szCs w:val="24"/>
                <w:lang w:val="es-ES"/>
              </w:rPr>
              <w:t>2.4</w:t>
            </w:r>
          </w:p>
        </w:tc>
        <w:tc>
          <w:tcPr>
            <w:tcW w:w="1691" w:type="dxa"/>
          </w:tcPr>
          <w:p w14:paraId="42B16036"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3.7</w:t>
            </w:r>
            <w:r>
              <w:rPr>
                <w:rFonts w:ascii="Times New Roman" w:eastAsia="Cambria" w:hAnsi="Times New Roman" w:cs="Times New Roman"/>
                <w:sz w:val="24"/>
                <w:szCs w:val="24"/>
                <w:lang w:val="es-ES"/>
              </w:rPr>
              <w:t>±</w:t>
            </w:r>
            <w:r w:rsidRPr="00F41A22">
              <w:rPr>
                <w:rFonts w:ascii="Times New Roman" w:eastAsia="Cambria" w:hAnsi="Times New Roman" w:cs="Times New Roman"/>
                <w:sz w:val="24"/>
                <w:szCs w:val="24"/>
                <w:lang w:val="es-ES"/>
              </w:rPr>
              <w:t>5.5</w:t>
            </w:r>
          </w:p>
        </w:tc>
        <w:tc>
          <w:tcPr>
            <w:tcW w:w="1230" w:type="dxa"/>
          </w:tcPr>
          <w:p w14:paraId="29C4C1CC"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.32</w:t>
            </w:r>
          </w:p>
        </w:tc>
      </w:tr>
      <w:tr w:rsidR="00416F25" w:rsidRPr="00625BA3" w14:paraId="12E781E1" w14:textId="77777777" w:rsidTr="005E5A74">
        <w:trPr>
          <w:trHeight w:val="322"/>
        </w:trPr>
        <w:tc>
          <w:tcPr>
            <w:tcW w:w="1879" w:type="dxa"/>
            <w:noWrap/>
            <w:hideMark/>
          </w:tcPr>
          <w:p w14:paraId="77CEEF96" w14:textId="77777777" w:rsidR="00416F25" w:rsidRPr="00F41A22" w:rsidRDefault="00416F25" w:rsidP="005E5A74">
            <w:pPr>
              <w:rPr>
                <w:rFonts w:ascii="Times New Roman" w:eastAsia="Cambria" w:hAnsi="Times New Roman" w:cs="Times New Roman"/>
                <w:sz w:val="24"/>
                <w:szCs w:val="24"/>
                <w:lang w:val="es-ES"/>
              </w:rPr>
            </w:pPr>
            <w:proofErr w:type="spellStart"/>
            <w:r w:rsidRPr="00F41A22">
              <w:rPr>
                <w:rFonts w:ascii="Times New Roman" w:eastAsia="Cambria" w:hAnsi="Times New Roman" w:cs="Times New Roman"/>
                <w:sz w:val="24"/>
                <w:szCs w:val="24"/>
                <w:lang w:val="es-ES"/>
              </w:rPr>
              <w:t>Dose</w:t>
            </w:r>
            <w:proofErr w:type="spellEnd"/>
            <w:r w:rsidRPr="00F41A22">
              <w:rPr>
                <w:rFonts w:ascii="Times New Roman" w:eastAsia="Cambria" w:hAnsi="Times New Roman" w:cs="Times New Roman"/>
                <w:sz w:val="24"/>
                <w:szCs w:val="24"/>
                <w:lang w:val="es-ES"/>
              </w:rPr>
              <w:br/>
              <w:t xml:space="preserve">(# </w:t>
            </w:r>
            <w:proofErr w:type="spellStart"/>
            <w:r w:rsidRPr="00F41A22">
              <w:rPr>
                <w:rFonts w:ascii="Times New Roman" w:eastAsia="Cambria" w:hAnsi="Times New Roman" w:cs="Times New Roman"/>
                <w:sz w:val="24"/>
                <w:szCs w:val="24"/>
                <w:lang w:val="es-ES"/>
              </w:rPr>
              <w:t>weeks</w:t>
            </w:r>
            <w:proofErr w:type="spellEnd"/>
            <w:r w:rsidRPr="00F41A22">
              <w:rPr>
                <w:rFonts w:ascii="Times New Roman" w:eastAsia="Cambria" w:hAnsi="Times New Roman" w:cs="Times New Roman"/>
                <w:sz w:val="24"/>
                <w:szCs w:val="24"/>
                <w:lang w:val="es-ES"/>
              </w:rPr>
              <w:t xml:space="preserve"> x </w:t>
            </w:r>
            <w:r w:rsidRPr="00F41A22">
              <w:rPr>
                <w:rFonts w:ascii="Times New Roman" w:eastAsia="Cambria" w:hAnsi="Times New Roman" w:cs="Times New Roman"/>
                <w:sz w:val="24"/>
                <w:szCs w:val="24"/>
                <w:lang w:val="es-ES"/>
              </w:rPr>
              <w:br/>
            </w:r>
            <w:proofErr w:type="spellStart"/>
            <w:r w:rsidRPr="00F41A22">
              <w:rPr>
                <w:rFonts w:ascii="Times New Roman" w:eastAsia="Cambria" w:hAnsi="Times New Roman" w:cs="Times New Roman"/>
                <w:sz w:val="24"/>
                <w:szCs w:val="24"/>
                <w:lang w:val="es-ES"/>
              </w:rPr>
              <w:t>sessions</w:t>
            </w:r>
            <w:proofErr w:type="spellEnd"/>
            <w:r w:rsidRPr="00F41A22">
              <w:rPr>
                <w:rFonts w:ascii="Times New Roman" w:eastAsia="Cambria" w:hAnsi="Times New Roman" w:cs="Times New Roman"/>
                <w:sz w:val="24"/>
                <w:szCs w:val="24"/>
                <w:lang w:val="es-ES"/>
              </w:rPr>
              <w:t>/</w:t>
            </w:r>
            <w:proofErr w:type="spellStart"/>
            <w:r w:rsidRPr="00F41A22">
              <w:rPr>
                <w:rFonts w:ascii="Times New Roman" w:eastAsia="Cambria" w:hAnsi="Times New Roman" w:cs="Times New Roman"/>
                <w:sz w:val="24"/>
                <w:szCs w:val="24"/>
                <w:lang w:val="es-ES"/>
              </w:rPr>
              <w:t>week</w:t>
            </w:r>
            <w:proofErr w:type="spellEnd"/>
            <w:r w:rsidRPr="00F41A22">
              <w:rPr>
                <w:rFonts w:ascii="Times New Roman" w:eastAsia="Cambria" w:hAnsi="Times New Roman" w:cs="Times New Roman"/>
                <w:sz w:val="24"/>
                <w:szCs w:val="24"/>
                <w:lang w:val="es-ES"/>
              </w:rPr>
              <w:t>)</w:t>
            </w:r>
          </w:p>
        </w:tc>
        <w:tc>
          <w:tcPr>
            <w:tcW w:w="1422" w:type="dxa"/>
            <w:noWrap/>
            <w:hideMark/>
          </w:tcPr>
          <w:p w14:paraId="58CA4082"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3.0</w:t>
            </w:r>
          </w:p>
        </w:tc>
        <w:tc>
          <w:tcPr>
            <w:tcW w:w="1312" w:type="dxa"/>
            <w:noWrap/>
            <w:hideMark/>
          </w:tcPr>
          <w:p w14:paraId="62198E2C"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24.8±14.2</w:t>
            </w:r>
          </w:p>
        </w:tc>
        <w:tc>
          <w:tcPr>
            <w:tcW w:w="1230" w:type="dxa"/>
            <w:noWrap/>
            <w:hideMark/>
          </w:tcPr>
          <w:p w14:paraId="09700AC0"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12.4±2.2</w:t>
            </w:r>
          </w:p>
        </w:tc>
        <w:tc>
          <w:tcPr>
            <w:tcW w:w="922" w:type="dxa"/>
            <w:noWrap/>
            <w:hideMark/>
          </w:tcPr>
          <w:p w14:paraId="2A591648"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36.0</w:t>
            </w:r>
          </w:p>
        </w:tc>
        <w:tc>
          <w:tcPr>
            <w:tcW w:w="1230" w:type="dxa"/>
            <w:noWrap/>
            <w:hideMark/>
          </w:tcPr>
          <w:p w14:paraId="36B89A47"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8.0</w:t>
            </w:r>
          </w:p>
        </w:tc>
        <w:tc>
          <w:tcPr>
            <w:tcW w:w="1692" w:type="dxa"/>
            <w:noWrap/>
            <w:hideMark/>
          </w:tcPr>
          <w:p w14:paraId="630372A1"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20.0</w:t>
            </w:r>
            <w:r>
              <w:rPr>
                <w:rFonts w:ascii="Times New Roman" w:eastAsia="Cambria" w:hAnsi="Times New Roman" w:cs="Times New Roman"/>
                <w:sz w:val="24"/>
                <w:szCs w:val="24"/>
                <w:lang w:val="es-ES"/>
              </w:rPr>
              <w:t>±</w:t>
            </w:r>
            <w:r w:rsidRPr="00F41A22">
              <w:rPr>
                <w:rFonts w:ascii="Times New Roman" w:eastAsia="Cambria" w:hAnsi="Times New Roman" w:cs="Times New Roman"/>
                <w:sz w:val="24"/>
                <w:szCs w:val="24"/>
                <w:lang w:val="es-ES"/>
              </w:rPr>
              <w:t>13.6</w:t>
            </w:r>
          </w:p>
        </w:tc>
        <w:tc>
          <w:tcPr>
            <w:tcW w:w="1691" w:type="dxa"/>
          </w:tcPr>
          <w:p w14:paraId="1651665A"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28.7</w:t>
            </w:r>
            <w:r>
              <w:rPr>
                <w:rFonts w:ascii="Times New Roman" w:eastAsia="Cambria" w:hAnsi="Times New Roman" w:cs="Times New Roman"/>
                <w:sz w:val="24"/>
                <w:szCs w:val="24"/>
                <w:lang w:val="es-ES"/>
              </w:rPr>
              <w:t>±</w:t>
            </w:r>
            <w:r w:rsidRPr="00F41A22">
              <w:rPr>
                <w:rFonts w:ascii="Times New Roman" w:eastAsia="Cambria" w:hAnsi="Times New Roman" w:cs="Times New Roman"/>
                <w:sz w:val="24"/>
                <w:szCs w:val="24"/>
                <w:lang w:val="es-ES"/>
              </w:rPr>
              <w:t>27.6</w:t>
            </w:r>
          </w:p>
        </w:tc>
        <w:tc>
          <w:tcPr>
            <w:tcW w:w="1230" w:type="dxa"/>
          </w:tcPr>
          <w:p w14:paraId="4BD058B2"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.05</w:t>
            </w:r>
          </w:p>
        </w:tc>
      </w:tr>
      <w:tr w:rsidR="00416F25" w:rsidRPr="00625BA3" w14:paraId="12494607" w14:textId="77777777" w:rsidTr="005E5A74">
        <w:trPr>
          <w:trHeight w:val="322"/>
        </w:trPr>
        <w:tc>
          <w:tcPr>
            <w:tcW w:w="1879" w:type="dxa"/>
            <w:noWrap/>
            <w:hideMark/>
          </w:tcPr>
          <w:p w14:paraId="566E46B7" w14:textId="77777777" w:rsidR="00416F25" w:rsidRPr="00F41A22" w:rsidRDefault="00416F25" w:rsidP="005E5A74">
            <w:pPr>
              <w:rPr>
                <w:rFonts w:ascii="Times New Roman" w:eastAsia="Cambria" w:hAnsi="Times New Roman" w:cs="Times New Roman"/>
                <w:sz w:val="24"/>
                <w:szCs w:val="24"/>
                <w:lang w:val="es-ES"/>
              </w:rPr>
            </w:pPr>
            <w:proofErr w:type="spellStart"/>
            <w:r w:rsidRPr="00F41A22">
              <w:rPr>
                <w:rFonts w:ascii="Times New Roman" w:eastAsia="Cambria" w:hAnsi="Times New Roman" w:cs="Times New Roman"/>
                <w:sz w:val="24"/>
                <w:szCs w:val="24"/>
                <w:lang w:val="es-ES"/>
              </w:rPr>
              <w:t>Intensity</w:t>
            </w:r>
            <w:proofErr w:type="spellEnd"/>
            <w:r w:rsidRPr="00F41A22">
              <w:rPr>
                <w:rFonts w:ascii="Times New Roman" w:eastAsia="Cambria" w:hAnsi="Times New Roman" w:cs="Times New Roman"/>
                <w:sz w:val="24"/>
                <w:szCs w:val="24"/>
                <w:lang w:val="es-ES"/>
              </w:rPr>
              <w:br/>
              <w:t xml:space="preserve">(minutes / </w:t>
            </w:r>
            <w:proofErr w:type="spellStart"/>
            <w:r w:rsidRPr="00F41A22">
              <w:rPr>
                <w:rFonts w:ascii="Times New Roman" w:eastAsia="Cambria" w:hAnsi="Times New Roman" w:cs="Times New Roman"/>
                <w:sz w:val="24"/>
                <w:szCs w:val="24"/>
                <w:lang w:val="es-ES"/>
              </w:rPr>
              <w:t>session</w:t>
            </w:r>
            <w:proofErr w:type="spellEnd"/>
            <w:r w:rsidRPr="00F41A22">
              <w:rPr>
                <w:rFonts w:ascii="Times New Roman" w:eastAsia="Cambria" w:hAnsi="Times New Roman" w:cs="Times New Roman"/>
                <w:sz w:val="24"/>
                <w:szCs w:val="24"/>
                <w:lang w:val="es-ES"/>
              </w:rPr>
              <w:t>)</w:t>
            </w:r>
          </w:p>
        </w:tc>
        <w:tc>
          <w:tcPr>
            <w:tcW w:w="1422" w:type="dxa"/>
            <w:noWrap/>
            <w:hideMark/>
          </w:tcPr>
          <w:p w14:paraId="5F9BBA3D"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60.0</w:t>
            </w:r>
          </w:p>
        </w:tc>
        <w:tc>
          <w:tcPr>
            <w:tcW w:w="1312" w:type="dxa"/>
            <w:noWrap/>
            <w:hideMark/>
          </w:tcPr>
          <w:p w14:paraId="7444953E"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52.7±7.3</w:t>
            </w:r>
          </w:p>
        </w:tc>
        <w:tc>
          <w:tcPr>
            <w:tcW w:w="1230" w:type="dxa"/>
            <w:noWrap/>
            <w:hideMark/>
          </w:tcPr>
          <w:p w14:paraId="061E589F"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48.9±10.6</w:t>
            </w:r>
          </w:p>
        </w:tc>
        <w:tc>
          <w:tcPr>
            <w:tcW w:w="922" w:type="dxa"/>
            <w:noWrap/>
            <w:hideMark/>
          </w:tcPr>
          <w:p w14:paraId="553A9138"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NA</w:t>
            </w:r>
          </w:p>
        </w:tc>
        <w:tc>
          <w:tcPr>
            <w:tcW w:w="1230" w:type="dxa"/>
            <w:noWrap/>
            <w:hideMark/>
          </w:tcPr>
          <w:p w14:paraId="42E1F9CB"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50.0±14.1</w:t>
            </w:r>
          </w:p>
        </w:tc>
        <w:tc>
          <w:tcPr>
            <w:tcW w:w="1692" w:type="dxa"/>
            <w:noWrap/>
            <w:hideMark/>
          </w:tcPr>
          <w:p w14:paraId="7238C286"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51.4</w:t>
            </w:r>
            <w:r>
              <w:rPr>
                <w:rFonts w:ascii="Times New Roman" w:eastAsia="Cambria" w:hAnsi="Times New Roman" w:cs="Times New Roman"/>
                <w:sz w:val="24"/>
                <w:szCs w:val="24"/>
                <w:lang w:val="es-ES"/>
              </w:rPr>
              <w:t>±</w:t>
            </w:r>
            <w:r w:rsidRPr="00F41A22">
              <w:rPr>
                <w:rFonts w:ascii="Times New Roman" w:eastAsia="Cambria" w:hAnsi="Times New Roman" w:cs="Times New Roman"/>
                <w:sz w:val="24"/>
                <w:szCs w:val="24"/>
                <w:lang w:val="es-ES"/>
              </w:rPr>
              <w:t>8.9</w:t>
            </w:r>
          </w:p>
        </w:tc>
        <w:tc>
          <w:tcPr>
            <w:tcW w:w="1691" w:type="dxa"/>
          </w:tcPr>
          <w:p w14:paraId="068B9076"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58.6</w:t>
            </w:r>
            <w:r>
              <w:rPr>
                <w:rFonts w:ascii="Times New Roman" w:eastAsia="Cambria" w:hAnsi="Times New Roman" w:cs="Times New Roman"/>
                <w:sz w:val="24"/>
                <w:szCs w:val="24"/>
                <w:lang w:val="es-ES"/>
              </w:rPr>
              <w:t>±</w:t>
            </w:r>
            <w:r w:rsidRPr="00F41A22">
              <w:rPr>
                <w:rFonts w:ascii="Times New Roman" w:eastAsia="Cambria" w:hAnsi="Times New Roman" w:cs="Times New Roman"/>
                <w:sz w:val="24"/>
                <w:szCs w:val="24"/>
                <w:lang w:val="es-ES"/>
              </w:rPr>
              <w:t>18.6</w:t>
            </w:r>
          </w:p>
        </w:tc>
        <w:tc>
          <w:tcPr>
            <w:tcW w:w="1230" w:type="dxa"/>
          </w:tcPr>
          <w:p w14:paraId="3331A30F"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.01*</w:t>
            </w:r>
          </w:p>
        </w:tc>
      </w:tr>
      <w:tr w:rsidR="00416F25" w:rsidRPr="00625BA3" w14:paraId="0B60D55A" w14:textId="77777777" w:rsidTr="005E5A74">
        <w:trPr>
          <w:trHeight w:val="322"/>
        </w:trPr>
        <w:tc>
          <w:tcPr>
            <w:tcW w:w="1879" w:type="dxa"/>
            <w:noWrap/>
            <w:hideMark/>
          </w:tcPr>
          <w:p w14:paraId="20102A46" w14:textId="77777777" w:rsidR="00416F25" w:rsidRPr="00F41A22" w:rsidRDefault="00416F25" w:rsidP="005E5A74">
            <w:pPr>
              <w:rPr>
                <w:rFonts w:ascii="Times New Roman" w:eastAsia="Cambria" w:hAnsi="Times New Roman" w:cs="Times New Roman"/>
                <w:sz w:val="24"/>
                <w:szCs w:val="24"/>
                <w:lang w:val="es-ES"/>
              </w:rPr>
            </w:pPr>
            <w:proofErr w:type="gramStart"/>
            <w:r w:rsidRPr="00F41A22">
              <w:rPr>
                <w:rFonts w:ascii="Times New Roman" w:eastAsia="Cambria" w:hAnsi="Times New Roman" w:cs="Times New Roman"/>
                <w:sz w:val="24"/>
                <w:szCs w:val="24"/>
                <w:lang w:val="es-ES"/>
              </w:rPr>
              <w:t>Total</w:t>
            </w:r>
            <w:proofErr w:type="gramEnd"/>
            <w:r w:rsidRPr="00F41A22">
              <w:rPr>
                <w:rFonts w:ascii="Times New Roman" w:eastAsia="Cambria" w:hAnsi="Times New Roman" w:cs="Times New Roman"/>
                <w:sz w:val="24"/>
                <w:szCs w:val="24"/>
                <w:lang w:val="es-ES"/>
              </w:rPr>
              <w:t xml:space="preserve"> CR</w:t>
            </w:r>
            <w:r w:rsidRPr="00F41A22">
              <w:rPr>
                <w:rFonts w:ascii="Times New Roman" w:eastAsia="Cambria" w:hAnsi="Times New Roman" w:cs="Times New Roman"/>
                <w:sz w:val="24"/>
                <w:szCs w:val="24"/>
                <w:lang w:val="es-ES"/>
              </w:rPr>
              <w:br/>
            </w:r>
            <w:proofErr w:type="spellStart"/>
            <w:r w:rsidRPr="00F41A22">
              <w:rPr>
                <w:rFonts w:ascii="Times New Roman" w:eastAsia="Cambria" w:hAnsi="Times New Roman" w:cs="Times New Roman"/>
                <w:sz w:val="24"/>
                <w:szCs w:val="24"/>
                <w:lang w:val="es-ES"/>
              </w:rPr>
              <w:t>hours</w:t>
            </w:r>
            <w:proofErr w:type="spellEnd"/>
            <w:r w:rsidRPr="00F41A22">
              <w:rPr>
                <w:rFonts w:ascii="Times New Roman" w:eastAsia="Cambria" w:hAnsi="Times New Roman" w:cs="Times New Roman"/>
                <w:sz w:val="24"/>
                <w:szCs w:val="24"/>
                <w:lang w:val="es-ES"/>
              </w:rPr>
              <w:br/>
              <w:t>(</w:t>
            </w:r>
            <w:proofErr w:type="spellStart"/>
            <w:r w:rsidRPr="00F41A22">
              <w:rPr>
                <w:rFonts w:ascii="Times New Roman" w:eastAsia="Cambria" w:hAnsi="Times New Roman" w:cs="Times New Roman"/>
                <w:sz w:val="24"/>
                <w:szCs w:val="24"/>
                <w:lang w:val="es-ES"/>
              </w:rPr>
              <w:t>Dose</w:t>
            </w:r>
            <w:proofErr w:type="spellEnd"/>
            <w:r w:rsidRPr="00F41A22">
              <w:rPr>
                <w:rFonts w:ascii="Times New Roman" w:eastAsia="Cambria" w:hAnsi="Times New Roman" w:cs="Times New Roman"/>
                <w:sz w:val="24"/>
                <w:szCs w:val="24"/>
                <w:lang w:val="es-ES"/>
              </w:rPr>
              <w:t xml:space="preserve"> x </w:t>
            </w:r>
            <w:proofErr w:type="spellStart"/>
            <w:r w:rsidRPr="00F41A22">
              <w:rPr>
                <w:rFonts w:ascii="Times New Roman" w:eastAsia="Cambria" w:hAnsi="Times New Roman" w:cs="Times New Roman"/>
                <w:sz w:val="24"/>
                <w:szCs w:val="24"/>
                <w:lang w:val="es-ES"/>
              </w:rPr>
              <w:t>intensity</w:t>
            </w:r>
            <w:proofErr w:type="spellEnd"/>
            <w:r w:rsidRPr="00F41A22">
              <w:rPr>
                <w:rFonts w:ascii="Times New Roman" w:eastAsia="Cambria" w:hAnsi="Times New Roman" w:cs="Times New Roman"/>
                <w:sz w:val="24"/>
                <w:szCs w:val="24"/>
                <w:lang w:val="es-ES"/>
              </w:rPr>
              <w:t>/60)</w:t>
            </w:r>
          </w:p>
        </w:tc>
        <w:tc>
          <w:tcPr>
            <w:tcW w:w="1422" w:type="dxa"/>
            <w:noWrap/>
            <w:hideMark/>
          </w:tcPr>
          <w:p w14:paraId="27328DF5"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3.0</w:t>
            </w:r>
          </w:p>
        </w:tc>
        <w:tc>
          <w:tcPr>
            <w:tcW w:w="1312" w:type="dxa"/>
            <w:noWrap/>
            <w:hideMark/>
          </w:tcPr>
          <w:p w14:paraId="597CB144"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21.9±13.5</w:t>
            </w:r>
          </w:p>
        </w:tc>
        <w:tc>
          <w:tcPr>
            <w:tcW w:w="1230" w:type="dxa"/>
            <w:noWrap/>
            <w:hideMark/>
          </w:tcPr>
          <w:p w14:paraId="1FA95F90"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10.4±3.9</w:t>
            </w:r>
          </w:p>
        </w:tc>
        <w:tc>
          <w:tcPr>
            <w:tcW w:w="922" w:type="dxa"/>
            <w:noWrap/>
            <w:hideMark/>
          </w:tcPr>
          <w:p w14:paraId="3FC3D355"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NA</w:t>
            </w:r>
          </w:p>
        </w:tc>
        <w:tc>
          <w:tcPr>
            <w:tcW w:w="1230" w:type="dxa"/>
            <w:noWrap/>
            <w:hideMark/>
          </w:tcPr>
          <w:p w14:paraId="568F2A4F"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6.7±1.9</w:t>
            </w:r>
          </w:p>
        </w:tc>
        <w:tc>
          <w:tcPr>
            <w:tcW w:w="1692" w:type="dxa"/>
            <w:noWrap/>
            <w:hideMark/>
          </w:tcPr>
          <w:p w14:paraId="4D570F03"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16.8</w:t>
            </w:r>
            <w:r>
              <w:rPr>
                <w:rFonts w:ascii="Times New Roman" w:eastAsia="Cambria" w:hAnsi="Times New Roman" w:cs="Times New Roman"/>
                <w:sz w:val="24"/>
                <w:szCs w:val="24"/>
                <w:lang w:val="es-ES"/>
              </w:rPr>
              <w:t>±</w:t>
            </w:r>
            <w:r w:rsidRPr="00F41A22">
              <w:rPr>
                <w:rFonts w:ascii="Times New Roman" w:eastAsia="Cambria" w:hAnsi="Times New Roman" w:cs="Times New Roman"/>
                <w:sz w:val="24"/>
                <w:szCs w:val="24"/>
                <w:lang w:val="es-ES"/>
              </w:rPr>
              <w:t>12.6</w:t>
            </w:r>
          </w:p>
        </w:tc>
        <w:tc>
          <w:tcPr>
            <w:tcW w:w="1691" w:type="dxa"/>
          </w:tcPr>
          <w:p w14:paraId="1FE7B8AA"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3</w:t>
            </w:r>
            <w:r>
              <w:rPr>
                <w:rFonts w:ascii="Times New Roman" w:eastAsia="Cambria" w:hAnsi="Times New Roman" w:cs="Times New Roman"/>
                <w:sz w:val="24"/>
                <w:szCs w:val="24"/>
                <w:lang w:val="es-ES"/>
              </w:rPr>
              <w:t>6.2±</w:t>
            </w:r>
            <w:r w:rsidRPr="00F41A22">
              <w:rPr>
                <w:rFonts w:ascii="Times New Roman" w:eastAsia="Cambria" w:hAnsi="Times New Roman" w:cs="Times New Roman"/>
                <w:sz w:val="24"/>
                <w:szCs w:val="24"/>
                <w:lang w:val="es-ES"/>
              </w:rPr>
              <w:t>53.</w:t>
            </w:r>
            <w:r>
              <w:rPr>
                <w:rFonts w:ascii="Times New Roman" w:eastAsia="Cambria" w:hAnsi="Times New Roman" w:cs="Times New Roman"/>
                <w:sz w:val="24"/>
                <w:szCs w:val="24"/>
                <w:lang w:val="es-ES"/>
              </w:rPr>
              <w:t>3</w:t>
            </w:r>
          </w:p>
        </w:tc>
        <w:tc>
          <w:tcPr>
            <w:tcW w:w="1230" w:type="dxa"/>
          </w:tcPr>
          <w:p w14:paraId="17A40BAE" w14:textId="77777777" w:rsidR="00416F25" w:rsidRPr="00F41A22" w:rsidRDefault="00416F25" w:rsidP="005E5A74">
            <w:pPr>
              <w:jc w:val="center"/>
              <w:rPr>
                <w:rFonts w:ascii="Times New Roman" w:eastAsia="Cambria" w:hAnsi="Times New Roman" w:cs="Times New Roman"/>
                <w:sz w:val="24"/>
                <w:szCs w:val="24"/>
                <w:lang w:val="es-ES"/>
              </w:rPr>
            </w:pPr>
            <w:r w:rsidRPr="00F41A22">
              <w:rPr>
                <w:rFonts w:ascii="Times New Roman" w:eastAsia="Cambria" w:hAnsi="Times New Roman" w:cs="Times New Roman"/>
                <w:sz w:val="24"/>
                <w:szCs w:val="24"/>
                <w:lang w:val="es-ES"/>
              </w:rPr>
              <w:t>.01*</w:t>
            </w:r>
          </w:p>
        </w:tc>
      </w:tr>
    </w:tbl>
    <w:p w14:paraId="1CE58795" w14:textId="77777777" w:rsidR="00416F25" w:rsidRPr="00F41A22" w:rsidRDefault="00416F25" w:rsidP="00416F25">
      <w:pPr>
        <w:spacing w:after="0" w:line="240" w:lineRule="auto"/>
        <w:rPr>
          <w:rFonts w:ascii="Times New Roman" w:eastAsia="MS Mincho" w:hAnsi="Times New Roman" w:cs="Times New Roman"/>
          <w:sz w:val="24"/>
          <w:szCs w:val="24"/>
        </w:rPr>
      </w:pPr>
      <w:r>
        <w:rPr>
          <w:rFonts w:ascii="Times New Roman" w:hAnsi="Times New Roman" w:cs="Times New Roman"/>
          <w:sz w:val="24"/>
          <w:szCs w:val="24"/>
        </w:rPr>
        <w:t>SEAR</w:t>
      </w:r>
      <w:r w:rsidRPr="00F41A22">
        <w:rPr>
          <w:rFonts w:ascii="Times New Roman" w:hAnsi="Times New Roman" w:cs="Times New Roman"/>
          <w:sz w:val="24"/>
          <w:szCs w:val="24"/>
        </w:rPr>
        <w:t xml:space="preserve">, </w:t>
      </w:r>
      <w:r>
        <w:rPr>
          <w:rFonts w:ascii="Times New Roman" w:hAnsi="Times New Roman" w:cs="Times New Roman"/>
          <w:sz w:val="24"/>
          <w:szCs w:val="24"/>
        </w:rPr>
        <w:t>South-East Asia Region</w:t>
      </w:r>
      <w:r w:rsidRPr="00F41A22">
        <w:rPr>
          <w:rFonts w:ascii="Times New Roman" w:hAnsi="Times New Roman" w:cs="Times New Roman"/>
          <w:sz w:val="24"/>
          <w:szCs w:val="24"/>
        </w:rPr>
        <w:t xml:space="preserve">; </w:t>
      </w:r>
      <w:r w:rsidRPr="00F41A22">
        <w:rPr>
          <w:rFonts w:ascii="Times New Roman" w:eastAsia="MS Mincho" w:hAnsi="Times New Roman" w:cs="Times New Roman"/>
          <w:sz w:val="24"/>
          <w:szCs w:val="24"/>
        </w:rPr>
        <w:t>NA, not available; CR, cardiac rehabilitation</w:t>
      </w:r>
    </w:p>
    <w:p w14:paraId="2C8F2736" w14:textId="77777777" w:rsidR="00416F25" w:rsidRPr="00F41A22" w:rsidRDefault="00416F25" w:rsidP="00416F25">
      <w:pPr>
        <w:spacing w:after="0" w:line="240" w:lineRule="auto"/>
        <w:rPr>
          <w:rFonts w:ascii="Times New Roman" w:eastAsia="MS Mincho" w:hAnsi="Times New Roman" w:cs="Times New Roman"/>
          <w:sz w:val="24"/>
          <w:szCs w:val="24"/>
        </w:rPr>
      </w:pPr>
      <w:r w:rsidRPr="00F41A22">
        <w:rPr>
          <w:rFonts w:ascii="Times New Roman" w:eastAsia="MS Mincho" w:hAnsi="Times New Roman" w:cs="Times New Roman"/>
          <w:sz w:val="24"/>
          <w:szCs w:val="24"/>
        </w:rPr>
        <w:t>*</w:t>
      </w:r>
      <w:proofErr w:type="gramStart"/>
      <w:r>
        <w:rPr>
          <w:rFonts w:ascii="Times New Roman" w:eastAsia="MS Mincho" w:hAnsi="Times New Roman" w:cs="Times New Roman"/>
          <w:sz w:val="24"/>
          <w:szCs w:val="24"/>
        </w:rPr>
        <w:t>t</w:t>
      </w:r>
      <w:r w:rsidRPr="00F41A22">
        <w:rPr>
          <w:rFonts w:ascii="Times New Roman" w:eastAsia="MS Mincho" w:hAnsi="Times New Roman" w:cs="Times New Roman"/>
          <w:sz w:val="24"/>
          <w:szCs w:val="24"/>
        </w:rPr>
        <w:t>ested</w:t>
      </w:r>
      <w:proofErr w:type="gramEnd"/>
      <w:r w:rsidRPr="00F41A22">
        <w:rPr>
          <w:rFonts w:ascii="Times New Roman" w:eastAsia="MS Mincho" w:hAnsi="Times New Roman" w:cs="Times New Roman"/>
          <w:sz w:val="24"/>
          <w:szCs w:val="24"/>
        </w:rPr>
        <w:t xml:space="preserve"> for difference between </w:t>
      </w:r>
      <w:r>
        <w:rPr>
          <w:rFonts w:ascii="Times New Roman" w:eastAsia="MS Mincho" w:hAnsi="Times New Roman" w:cs="Times New Roman"/>
          <w:sz w:val="24"/>
          <w:szCs w:val="24"/>
        </w:rPr>
        <w:t>SEAR</w:t>
      </w:r>
      <w:r w:rsidRPr="00F41A22">
        <w:rPr>
          <w:rFonts w:ascii="Times New Roman" w:eastAsia="MS Mincho" w:hAnsi="Times New Roman" w:cs="Times New Roman"/>
          <w:sz w:val="24"/>
          <w:szCs w:val="24"/>
        </w:rPr>
        <w:t xml:space="preserve"> and other countries by Wilcoxon-Mann-Whitney</w:t>
      </w:r>
    </w:p>
    <w:p w14:paraId="0AE0126B" w14:textId="77777777" w:rsidR="00416F25" w:rsidRPr="00F41A22" w:rsidRDefault="00416F25" w:rsidP="00416F25">
      <w:pPr>
        <w:spacing w:after="0" w:line="240" w:lineRule="auto"/>
        <w:rPr>
          <w:rFonts w:ascii="Times New Roman" w:hAnsi="Times New Roman" w:cs="Times New Roman"/>
          <w:sz w:val="24"/>
          <w:szCs w:val="24"/>
        </w:rPr>
      </w:pPr>
      <w:r w:rsidRPr="00F41A22">
        <w:rPr>
          <w:rFonts w:ascii="Times New Roman" w:eastAsia="MS Mincho" w:hAnsi="Times New Roman" w:cs="Times New Roman"/>
          <w:sz w:val="24"/>
          <w:szCs w:val="24"/>
        </w:rPr>
        <w:t>Note</w:t>
      </w:r>
      <w:r>
        <w:rPr>
          <w:rFonts w:ascii="Times New Roman" w:eastAsia="MS Mincho" w:hAnsi="Times New Roman" w:cs="Times New Roman"/>
          <w:sz w:val="24"/>
          <w:szCs w:val="24"/>
        </w:rPr>
        <w:t>: mean ± standard</w:t>
      </w:r>
      <w:r w:rsidRPr="00F41A22">
        <w:rPr>
          <w:rFonts w:ascii="Times New Roman" w:eastAsia="MS Mincho" w:hAnsi="Times New Roman" w:cs="Times New Roman"/>
          <w:sz w:val="24"/>
          <w:szCs w:val="24"/>
        </w:rPr>
        <w:t xml:space="preserve"> deviation shown. </w:t>
      </w:r>
    </w:p>
    <w:sectPr w:rsidR="00416F25" w:rsidRPr="00F41A22" w:rsidSect="00000295">
      <w:type w:val="continuous"/>
      <w:pgSz w:w="16840" w:h="11900" w:orient="landscape"/>
      <w:pgMar w:top="1800" w:right="1440" w:bottom="180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FBFF" w14:textId="77777777" w:rsidR="00000000" w:rsidRDefault="00000295">
      <w:pPr>
        <w:spacing w:after="0" w:line="240" w:lineRule="auto"/>
      </w:pPr>
      <w:r>
        <w:separator/>
      </w:r>
    </w:p>
  </w:endnote>
  <w:endnote w:type="continuationSeparator" w:id="0">
    <w:p w14:paraId="5EA69772" w14:textId="77777777" w:rsidR="00000000" w:rsidRDefault="0000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B2B9" w14:textId="77777777" w:rsidR="00000000" w:rsidRDefault="00000295">
      <w:pPr>
        <w:spacing w:after="0" w:line="240" w:lineRule="auto"/>
      </w:pPr>
      <w:r>
        <w:separator/>
      </w:r>
    </w:p>
  </w:footnote>
  <w:footnote w:type="continuationSeparator" w:id="0">
    <w:p w14:paraId="3720210A" w14:textId="77777777" w:rsidR="00000000" w:rsidRDefault="00000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070765104"/>
      <w:docPartObj>
        <w:docPartGallery w:val="Page Numbers (Top of Page)"/>
        <w:docPartUnique/>
      </w:docPartObj>
    </w:sdtPr>
    <w:sdtEndPr>
      <w:rPr>
        <w:rStyle w:val="PageNumber"/>
      </w:rPr>
    </w:sdtEndPr>
    <w:sdtContent>
      <w:p w14:paraId="0E3E33B6" w14:textId="77777777" w:rsidR="006563CB" w:rsidRPr="003D5A09" w:rsidRDefault="008162EF" w:rsidP="003D5A09">
        <w:pPr>
          <w:pStyle w:val="Header"/>
          <w:framePr w:wrap="none" w:vAnchor="text" w:hAnchor="margin" w:xAlign="right" w:y="1"/>
          <w:rPr>
            <w:rStyle w:val="PageNumber"/>
            <w:rFonts w:ascii="Times New Roman" w:hAnsi="Times New Roman" w:cs="Times New Roman"/>
          </w:rPr>
        </w:pPr>
        <w:r w:rsidRPr="003D5A09">
          <w:rPr>
            <w:rStyle w:val="PageNumber"/>
            <w:rFonts w:ascii="Times New Roman" w:hAnsi="Times New Roman" w:cs="Times New Roman"/>
          </w:rPr>
          <w:fldChar w:fldCharType="begin"/>
        </w:r>
        <w:r w:rsidRPr="003D5A09">
          <w:rPr>
            <w:rStyle w:val="PageNumber"/>
            <w:rFonts w:ascii="Times New Roman" w:hAnsi="Times New Roman" w:cs="Times New Roman"/>
          </w:rPr>
          <w:instrText xml:space="preserve"> PAGE </w:instrText>
        </w:r>
        <w:r w:rsidRPr="003D5A09">
          <w:rPr>
            <w:rStyle w:val="PageNumber"/>
            <w:rFonts w:ascii="Times New Roman" w:hAnsi="Times New Roman" w:cs="Times New Roman"/>
          </w:rPr>
          <w:fldChar w:fldCharType="separate"/>
        </w:r>
        <w:r>
          <w:rPr>
            <w:rStyle w:val="PageNumber"/>
            <w:rFonts w:ascii="Times New Roman" w:hAnsi="Times New Roman" w:cs="Times New Roman"/>
            <w:noProof/>
          </w:rPr>
          <w:t>34</w:t>
        </w:r>
        <w:r w:rsidRPr="003D5A09">
          <w:rPr>
            <w:rStyle w:val="PageNumber"/>
            <w:rFonts w:ascii="Times New Roman" w:hAnsi="Times New Roman" w:cs="Times New Roman"/>
          </w:rPr>
          <w:fldChar w:fldCharType="end"/>
        </w:r>
      </w:p>
    </w:sdtContent>
  </w:sdt>
  <w:p w14:paraId="03529893" w14:textId="77777777" w:rsidR="006563CB" w:rsidRPr="003D5A09" w:rsidRDefault="00000295" w:rsidP="003D5A09">
    <w:pPr>
      <w:pStyle w:val="Header"/>
      <w:ind w:right="360"/>
      <w:rPr>
        <w:rFonts w:ascii="Times New Roman" w:hAnsi="Times New Roman" w:cs="Times New Roman"/>
      </w:rPr>
    </w:pPr>
  </w:p>
  <w:p w14:paraId="12B3EF82" w14:textId="77777777" w:rsidR="006563CB" w:rsidRDefault="000002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2C6A"/>
    <w:multiLevelType w:val="hybridMultilevel"/>
    <w:tmpl w:val="8974C5B0"/>
    <w:lvl w:ilvl="0" w:tplc="D29C44E6">
      <w:start w:val="1"/>
      <w:numFmt w:val="decimal"/>
      <w:lvlText w:val="%1."/>
      <w:lvlJc w:val="left"/>
      <w:pPr>
        <w:ind w:left="360" w:hanging="360"/>
      </w:pPr>
      <w:rPr>
        <w:sz w:val="22"/>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269C737D"/>
    <w:multiLevelType w:val="multilevel"/>
    <w:tmpl w:val="AF0E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59304D"/>
    <w:multiLevelType w:val="hybridMultilevel"/>
    <w:tmpl w:val="476C8A7A"/>
    <w:lvl w:ilvl="0" w:tplc="2E283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227D2"/>
    <w:multiLevelType w:val="multilevel"/>
    <w:tmpl w:val="CFAA5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423469"/>
    <w:multiLevelType w:val="hybridMultilevel"/>
    <w:tmpl w:val="D63E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25"/>
    <w:rsid w:val="00000295"/>
    <w:rsid w:val="002D295B"/>
    <w:rsid w:val="00416F25"/>
    <w:rsid w:val="00813B68"/>
    <w:rsid w:val="008162EF"/>
    <w:rsid w:val="00CF2D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44B4"/>
  <w15:chartTrackingRefBased/>
  <w15:docId w15:val="{C6B5F44B-ADF7-454B-B0DF-CAD51A68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F25"/>
  </w:style>
  <w:style w:type="paragraph" w:styleId="Heading2">
    <w:name w:val="heading 2"/>
    <w:basedOn w:val="Normal"/>
    <w:link w:val="Heading2Char"/>
    <w:uiPriority w:val="9"/>
    <w:qFormat/>
    <w:rsid w:val="00416F2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6F25"/>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416F2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unhideWhenUsed/>
    <w:rsid w:val="00416F25"/>
    <w:rPr>
      <w:sz w:val="16"/>
      <w:szCs w:val="16"/>
    </w:rPr>
  </w:style>
  <w:style w:type="paragraph" w:styleId="CommentText">
    <w:name w:val="annotation text"/>
    <w:basedOn w:val="Normal"/>
    <w:link w:val="CommentTextChar"/>
    <w:uiPriority w:val="99"/>
    <w:unhideWhenUsed/>
    <w:rsid w:val="00416F25"/>
    <w:pPr>
      <w:spacing w:line="240" w:lineRule="auto"/>
    </w:pPr>
    <w:rPr>
      <w:sz w:val="20"/>
      <w:szCs w:val="20"/>
    </w:rPr>
  </w:style>
  <w:style w:type="character" w:customStyle="1" w:styleId="CommentTextChar">
    <w:name w:val="Comment Text Char"/>
    <w:basedOn w:val="DefaultParagraphFont"/>
    <w:link w:val="CommentText"/>
    <w:uiPriority w:val="99"/>
    <w:rsid w:val="00416F25"/>
    <w:rPr>
      <w:sz w:val="20"/>
      <w:szCs w:val="20"/>
    </w:rPr>
  </w:style>
  <w:style w:type="paragraph" w:styleId="CommentSubject">
    <w:name w:val="annotation subject"/>
    <w:basedOn w:val="CommentText"/>
    <w:next w:val="CommentText"/>
    <w:link w:val="CommentSubjectChar"/>
    <w:uiPriority w:val="99"/>
    <w:semiHidden/>
    <w:unhideWhenUsed/>
    <w:rsid w:val="00416F25"/>
    <w:rPr>
      <w:b/>
      <w:bCs/>
    </w:rPr>
  </w:style>
  <w:style w:type="character" w:customStyle="1" w:styleId="CommentSubjectChar">
    <w:name w:val="Comment Subject Char"/>
    <w:basedOn w:val="CommentTextChar"/>
    <w:link w:val="CommentSubject"/>
    <w:uiPriority w:val="99"/>
    <w:semiHidden/>
    <w:rsid w:val="00416F25"/>
    <w:rPr>
      <w:b/>
      <w:bCs/>
      <w:sz w:val="20"/>
      <w:szCs w:val="20"/>
    </w:rPr>
  </w:style>
  <w:style w:type="paragraph" w:styleId="BalloonText">
    <w:name w:val="Balloon Text"/>
    <w:basedOn w:val="Normal"/>
    <w:link w:val="BalloonTextChar"/>
    <w:uiPriority w:val="99"/>
    <w:semiHidden/>
    <w:unhideWhenUsed/>
    <w:rsid w:val="00416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F25"/>
    <w:rPr>
      <w:rFonts w:ascii="Segoe UI" w:hAnsi="Segoe UI" w:cs="Segoe UI"/>
      <w:sz w:val="18"/>
      <w:szCs w:val="18"/>
    </w:rPr>
  </w:style>
  <w:style w:type="character" w:styleId="Hyperlink">
    <w:name w:val="Hyperlink"/>
    <w:basedOn w:val="DefaultParagraphFont"/>
    <w:uiPriority w:val="99"/>
    <w:unhideWhenUsed/>
    <w:rsid w:val="00416F25"/>
    <w:rPr>
      <w:color w:val="0563C1" w:themeColor="hyperlink"/>
      <w:u w:val="single"/>
    </w:rPr>
  </w:style>
  <w:style w:type="paragraph" w:styleId="Revision">
    <w:name w:val="Revision"/>
    <w:hidden/>
    <w:uiPriority w:val="99"/>
    <w:semiHidden/>
    <w:rsid w:val="00416F25"/>
    <w:pPr>
      <w:spacing w:after="0" w:line="240" w:lineRule="auto"/>
    </w:pPr>
  </w:style>
  <w:style w:type="character" w:customStyle="1" w:styleId="UnresolvedMention1">
    <w:name w:val="Unresolved Mention1"/>
    <w:basedOn w:val="DefaultParagraphFont"/>
    <w:uiPriority w:val="99"/>
    <w:semiHidden/>
    <w:unhideWhenUsed/>
    <w:rsid w:val="00416F25"/>
    <w:rPr>
      <w:color w:val="605E5C"/>
      <w:shd w:val="clear" w:color="auto" w:fill="E1DFDD"/>
    </w:rPr>
  </w:style>
  <w:style w:type="character" w:styleId="FollowedHyperlink">
    <w:name w:val="FollowedHyperlink"/>
    <w:basedOn w:val="DefaultParagraphFont"/>
    <w:uiPriority w:val="99"/>
    <w:semiHidden/>
    <w:unhideWhenUsed/>
    <w:rsid w:val="00416F25"/>
    <w:rPr>
      <w:color w:val="954F72" w:themeColor="followedHyperlink"/>
      <w:u w:val="single"/>
    </w:rPr>
  </w:style>
  <w:style w:type="paragraph" w:styleId="Header">
    <w:name w:val="header"/>
    <w:basedOn w:val="Normal"/>
    <w:link w:val="HeaderChar"/>
    <w:uiPriority w:val="99"/>
    <w:unhideWhenUsed/>
    <w:rsid w:val="00416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F25"/>
  </w:style>
  <w:style w:type="paragraph" w:styleId="Footer">
    <w:name w:val="footer"/>
    <w:basedOn w:val="Normal"/>
    <w:link w:val="FooterChar"/>
    <w:uiPriority w:val="99"/>
    <w:unhideWhenUsed/>
    <w:rsid w:val="00416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F25"/>
  </w:style>
  <w:style w:type="character" w:styleId="PageNumber">
    <w:name w:val="page number"/>
    <w:basedOn w:val="DefaultParagraphFont"/>
    <w:uiPriority w:val="99"/>
    <w:semiHidden/>
    <w:unhideWhenUsed/>
    <w:rsid w:val="00416F25"/>
  </w:style>
  <w:style w:type="character" w:styleId="LineNumber">
    <w:name w:val="line number"/>
    <w:basedOn w:val="DefaultParagraphFont"/>
    <w:uiPriority w:val="99"/>
    <w:semiHidden/>
    <w:unhideWhenUsed/>
    <w:rsid w:val="00416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1466</Words>
  <Characters>8357</Characters>
  <Application>Microsoft Office Word</Application>
  <DocSecurity>0</DocSecurity>
  <Lines>69</Lines>
  <Paragraphs>19</Paragraphs>
  <ScaleCrop>false</ScaleCrop>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 Grace</dc:creator>
  <cp:keywords/>
  <dc:description/>
  <cp:lastModifiedBy>Sherry L Grace</cp:lastModifiedBy>
  <cp:revision>2</cp:revision>
  <dcterms:created xsi:type="dcterms:W3CDTF">2021-09-02T15:11:00Z</dcterms:created>
  <dcterms:modified xsi:type="dcterms:W3CDTF">2021-09-02T15:11:00Z</dcterms:modified>
</cp:coreProperties>
</file>